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1"/>
        <w:spacing w:after="0"/>
        <w:rPr>
          <w:sz w:val="20"/>
          <w:szCs w:val="20"/>
          <w:color w:val="auto"/>
        </w:rPr>
      </w:pPr>
      <w:r>
        <w:rPr>
          <w:rFonts w:ascii="Courier New" w:cs="Courier New" w:eastAsia="Courier New" w:hAnsi="Courier New"/>
          <w:sz w:val="16"/>
          <w:szCs w:val="16"/>
          <w:color w:val="auto"/>
        </w:rPr>
        <w:t>1</w:t>
      </w:r>
    </w:p>
    <w:p>
      <w:pPr>
        <w:spacing w:after="0" w:line="4" w:lineRule="exact"/>
        <w:rPr>
          <w:sz w:val="24"/>
          <w:szCs w:val="24"/>
          <w:color w:val="auto"/>
        </w:rPr>
      </w:pPr>
    </w:p>
    <w:p>
      <w:pPr>
        <w:ind w:left="281"/>
        <w:spacing w:after="0"/>
        <w:rPr>
          <w:sz w:val="20"/>
          <w:szCs w:val="20"/>
          <w:color w:val="auto"/>
        </w:rPr>
      </w:pPr>
      <w:r>
        <w:rPr>
          <w:rFonts w:ascii="Courier New" w:cs="Courier New" w:eastAsia="Courier New" w:hAnsi="Courier New"/>
          <w:sz w:val="16"/>
          <w:szCs w:val="16"/>
          <w:color w:val="auto"/>
        </w:rPr>
        <w:t>AS FILED WITH THE SECURITIES AND EXCHANGE COMMISSION ON SEPTEMBER 2, 1997</w:t>
      </w:r>
    </w:p>
    <w:p>
      <w:pPr>
        <w:spacing w:after="0" w:line="188" w:lineRule="exact"/>
        <w:rPr>
          <w:sz w:val="24"/>
          <w:szCs w:val="24"/>
          <w:color w:val="auto"/>
        </w:rPr>
      </w:pPr>
    </w:p>
    <w:p>
      <w:pPr>
        <w:ind w:left="4521"/>
        <w:spacing w:after="0"/>
        <w:rPr>
          <w:sz w:val="20"/>
          <w:szCs w:val="20"/>
          <w:color w:val="auto"/>
        </w:rPr>
      </w:pPr>
      <w:r>
        <w:rPr>
          <w:rFonts w:ascii="Courier New" w:cs="Courier New" w:eastAsia="Courier New" w:hAnsi="Courier New"/>
          <w:sz w:val="16"/>
          <w:szCs w:val="16"/>
          <w:color w:val="auto"/>
        </w:rPr>
        <w:t>REGISTRATION NO. 333 -</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4"/>
          <w:szCs w:val="24"/>
          <w:color w:val="auto"/>
        </w:rPr>
      </w:pPr>
    </w:p>
    <w:p>
      <w:pPr>
        <w:ind w:left="3461"/>
        <w:spacing w:after="0"/>
        <w:rPr>
          <w:sz w:val="20"/>
          <w:szCs w:val="20"/>
          <w:color w:val="auto"/>
        </w:rPr>
      </w:pPr>
      <w:r>
        <w:rPr>
          <w:rFonts w:ascii="Courier New" w:cs="Courier New" w:eastAsia="Courier New" w:hAnsi="Courier New"/>
          <w:sz w:val="16"/>
          <w:szCs w:val="16"/>
          <w:color w:val="auto"/>
        </w:rPr>
        <w:t>FORM S-8</w:t>
      </w:r>
    </w:p>
    <w:p>
      <w:pPr>
        <w:spacing w:after="0" w:line="4" w:lineRule="exact"/>
        <w:rPr>
          <w:sz w:val="24"/>
          <w:szCs w:val="24"/>
          <w:color w:val="auto"/>
        </w:rPr>
      </w:pPr>
    </w:p>
    <w:p>
      <w:pPr>
        <w:ind w:left="2781"/>
        <w:spacing w:after="0"/>
        <w:rPr>
          <w:sz w:val="20"/>
          <w:szCs w:val="20"/>
          <w:color w:val="auto"/>
        </w:rPr>
      </w:pPr>
      <w:r>
        <w:rPr>
          <w:rFonts w:ascii="Courier New" w:cs="Courier New" w:eastAsia="Courier New" w:hAnsi="Courier New"/>
          <w:sz w:val="16"/>
          <w:szCs w:val="16"/>
          <w:color w:val="auto"/>
        </w:rPr>
        <w:t>REGISTRATION STATEMENT</w:t>
      </w:r>
    </w:p>
    <w:p>
      <w:pPr>
        <w:spacing w:after="0" w:line="4" w:lineRule="exact"/>
        <w:rPr>
          <w:sz w:val="24"/>
          <w:szCs w:val="24"/>
          <w:color w:val="auto"/>
        </w:rPr>
      </w:pPr>
    </w:p>
    <w:p>
      <w:pPr>
        <w:ind w:left="3561"/>
        <w:spacing w:after="0"/>
        <w:rPr>
          <w:sz w:val="20"/>
          <w:szCs w:val="20"/>
          <w:color w:val="auto"/>
        </w:rPr>
      </w:pPr>
      <w:r>
        <w:rPr>
          <w:rFonts w:ascii="Courier New" w:cs="Courier New" w:eastAsia="Courier New" w:hAnsi="Courier New"/>
          <w:sz w:val="16"/>
          <w:szCs w:val="16"/>
          <w:color w:val="auto"/>
        </w:rPr>
        <w:t>UNDER</w:t>
      </w:r>
    </w:p>
    <w:p>
      <w:pPr>
        <w:spacing w:after="0" w:line="4" w:lineRule="exact"/>
        <w:rPr>
          <w:sz w:val="24"/>
          <w:szCs w:val="24"/>
          <w:color w:val="auto"/>
        </w:rPr>
      </w:pPr>
    </w:p>
    <w:p>
      <w:pPr>
        <w:ind w:left="2601"/>
        <w:spacing w:after="0"/>
        <w:rPr>
          <w:sz w:val="20"/>
          <w:szCs w:val="20"/>
          <w:color w:val="auto"/>
        </w:rPr>
      </w:pPr>
      <w:r>
        <w:rPr>
          <w:rFonts w:ascii="Courier New" w:cs="Courier New" w:eastAsia="Courier New" w:hAnsi="Courier New"/>
          <w:sz w:val="16"/>
          <w:szCs w:val="16"/>
          <w:color w:val="auto"/>
        </w:rPr>
        <w:t>THE SECURITIES ACT OF 1933</w:t>
      </w:r>
    </w:p>
    <w:p>
      <w:pPr>
        <w:spacing w:after="0" w:line="188" w:lineRule="exact"/>
        <w:rPr>
          <w:sz w:val="24"/>
          <w:szCs w:val="24"/>
          <w:color w:val="auto"/>
        </w:rPr>
      </w:pPr>
    </w:p>
    <w:p>
      <w:pPr>
        <w:ind w:left="2681"/>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4"/>
          <w:szCs w:val="24"/>
          <w:color w:val="auto"/>
        </w:rPr>
      </w:pPr>
    </w:p>
    <w:tbl>
      <w:tblPr>
        <w:tblLayout w:type="fixed"/>
        <w:tblInd w:w="681" w:type="dxa"/>
        <w:tblCellMar>
          <w:top w:w="0" w:type="dxa"/>
          <w:left w:w="0" w:type="dxa"/>
          <w:bottom w:w="0" w:type="dxa"/>
          <w:right w:w="0" w:type="dxa"/>
        </w:tblCellMar>
      </w:tblPr>
      <w:tr>
        <w:trPr>
          <w:trHeight w:val="181"/>
        </w:trPr>
        <w:tc>
          <w:tcPr>
            <w:tcW w:w="6720" w:type="dxa"/>
            <w:vAlign w:val="bottom"/>
          </w:tcPr>
          <w:p>
            <w:pPr>
              <w:ind w:left="380"/>
              <w:spacing w:after="0"/>
              <w:rPr>
                <w:sz w:val="20"/>
                <w:szCs w:val="20"/>
                <w:color w:val="auto"/>
              </w:rPr>
            </w:pPr>
            <w:r>
              <w:rPr>
                <w:rFonts w:ascii="Courier New" w:cs="Courier New" w:eastAsia="Courier New" w:hAnsi="Courier New"/>
                <w:sz w:val="16"/>
                <w:szCs w:val="16"/>
                <w:color w:val="auto"/>
              </w:rPr>
              <w:t>(EXACT NAME OF REGISTRANT AS SPECIFIED IN ITS CHARTER)</w:t>
            </w:r>
          </w:p>
        </w:tc>
        <w:tc>
          <w:tcPr>
            <w:tcW w:w="2500" w:type="dxa"/>
            <w:vAlign w:val="bottom"/>
          </w:tcPr>
          <w:p>
            <w:pPr>
              <w:spacing w:after="0"/>
              <w:rPr>
                <w:sz w:val="15"/>
                <w:szCs w:val="15"/>
                <w:color w:val="auto"/>
              </w:rPr>
            </w:pPr>
          </w:p>
        </w:tc>
      </w:tr>
      <w:tr>
        <w:trPr>
          <w:trHeight w:val="739"/>
        </w:trPr>
        <w:tc>
          <w:tcPr>
            <w:tcW w:w="6720" w:type="dxa"/>
            <w:vAlign w:val="bottom"/>
          </w:tcPr>
          <w:p>
            <w:pPr>
              <w:ind w:left="1720"/>
              <w:spacing w:after="0"/>
              <w:rPr>
                <w:sz w:val="20"/>
                <w:szCs w:val="20"/>
                <w:color w:val="auto"/>
              </w:rPr>
            </w:pPr>
            <w:r>
              <w:rPr>
                <w:rFonts w:ascii="Courier New" w:cs="Courier New" w:eastAsia="Courier New" w:hAnsi="Courier New"/>
                <w:sz w:val="16"/>
                <w:szCs w:val="16"/>
                <w:color w:val="auto"/>
              </w:rPr>
              <w:t>Delaware</w:t>
            </w:r>
          </w:p>
        </w:tc>
        <w:tc>
          <w:tcPr>
            <w:tcW w:w="2500" w:type="dxa"/>
            <w:vAlign w:val="bottom"/>
          </w:tcPr>
          <w:p>
            <w:pPr>
              <w:ind w:left="1060"/>
              <w:spacing w:after="0"/>
              <w:rPr>
                <w:sz w:val="20"/>
                <w:szCs w:val="20"/>
                <w:color w:val="auto"/>
              </w:rPr>
            </w:pPr>
            <w:r>
              <w:rPr>
                <w:rFonts w:ascii="Courier New" w:cs="Courier New" w:eastAsia="Courier New" w:hAnsi="Courier New"/>
                <w:sz w:val="16"/>
                <w:szCs w:val="16"/>
                <w:color w:val="auto"/>
              </w:rPr>
              <w:t>73-1309529</w:t>
            </w:r>
          </w:p>
        </w:tc>
      </w:tr>
      <w:tr>
        <w:trPr>
          <w:trHeight w:val="185"/>
        </w:trPr>
        <w:tc>
          <w:tcPr>
            <w:tcW w:w="6720" w:type="dxa"/>
            <w:vAlign w:val="bottom"/>
          </w:tcPr>
          <w:p>
            <w:pPr>
              <w:jc w:val="right"/>
              <w:ind w:right="3100"/>
              <w:spacing w:after="0"/>
              <w:rPr>
                <w:sz w:val="20"/>
                <w:szCs w:val="20"/>
                <w:color w:val="auto"/>
              </w:rPr>
            </w:pPr>
            <w:r>
              <w:rPr>
                <w:rFonts w:ascii="Courier New" w:cs="Courier New" w:eastAsia="Courier New" w:hAnsi="Courier New"/>
                <w:sz w:val="16"/>
                <w:szCs w:val="16"/>
                <w:color w:val="auto"/>
              </w:rPr>
              <w:t>(STATE OR OTHER JURISDICTION OF</w:t>
            </w:r>
          </w:p>
        </w:tc>
        <w:tc>
          <w:tcPr>
            <w:tcW w:w="2500" w:type="dxa"/>
            <w:vAlign w:val="bottom"/>
          </w:tcPr>
          <w:p>
            <w:pPr>
              <w:ind w:left="660"/>
              <w:spacing w:after="0"/>
              <w:rPr>
                <w:sz w:val="20"/>
                <w:szCs w:val="20"/>
                <w:color w:val="auto"/>
              </w:rPr>
            </w:pPr>
            <w:r>
              <w:rPr>
                <w:rFonts w:ascii="Courier New" w:cs="Courier New" w:eastAsia="Courier New" w:hAnsi="Courier New"/>
                <w:sz w:val="16"/>
                <w:szCs w:val="16"/>
                <w:color w:val="auto"/>
              </w:rPr>
              <w:t>(I.R.S. EMPLOYER</w:t>
            </w:r>
          </w:p>
        </w:tc>
      </w:tr>
      <w:tr>
        <w:trPr>
          <w:trHeight w:val="185"/>
        </w:trPr>
        <w:tc>
          <w:tcPr>
            <w:tcW w:w="6720" w:type="dxa"/>
            <w:vAlign w:val="bottom"/>
          </w:tcPr>
          <w:p>
            <w:pPr>
              <w:jc w:val="right"/>
              <w:ind w:right="3100"/>
              <w:spacing w:after="0"/>
              <w:rPr>
                <w:sz w:val="20"/>
                <w:szCs w:val="20"/>
                <w:color w:val="auto"/>
              </w:rPr>
            </w:pPr>
            <w:r>
              <w:rPr>
                <w:rFonts w:ascii="Courier New" w:cs="Courier New" w:eastAsia="Courier New" w:hAnsi="Courier New"/>
                <w:sz w:val="16"/>
                <w:szCs w:val="16"/>
                <w:color w:val="auto"/>
              </w:rPr>
              <w:t>INCORPORATION OR ORGANIZATION)</w:t>
            </w:r>
          </w:p>
        </w:tc>
        <w:tc>
          <w:tcPr>
            <w:tcW w:w="2500" w:type="dxa"/>
            <w:vAlign w:val="bottom"/>
          </w:tcPr>
          <w:p>
            <w:pPr>
              <w:ind w:left="660"/>
              <w:spacing w:after="0"/>
              <w:rPr>
                <w:sz w:val="20"/>
                <w:szCs w:val="20"/>
                <w:color w:val="auto"/>
              </w:rPr>
            </w:pPr>
            <w:r>
              <w:rPr>
                <w:rFonts w:ascii="Courier New" w:cs="Courier New" w:eastAsia="Courier New" w:hAnsi="Courier New"/>
                <w:sz w:val="16"/>
                <w:szCs w:val="16"/>
                <w:color w:val="auto"/>
                <w:w w:val="99"/>
              </w:rPr>
              <w:t>IDENTIFICATION NO.)</w:t>
            </w:r>
          </w:p>
        </w:tc>
      </w:tr>
      <w:tr>
        <w:trPr>
          <w:trHeight w:val="554"/>
        </w:trPr>
        <w:tc>
          <w:tcPr>
            <w:tcW w:w="6720" w:type="dxa"/>
            <w:vAlign w:val="bottom"/>
          </w:tcPr>
          <w:p>
            <w:pPr>
              <w:spacing w:after="0"/>
              <w:rPr>
                <w:sz w:val="20"/>
                <w:szCs w:val="20"/>
                <w:color w:val="auto"/>
              </w:rPr>
            </w:pPr>
            <w:r>
              <w:rPr>
                <w:rFonts w:ascii="Courier New" w:cs="Courier New" w:eastAsia="Courier New" w:hAnsi="Courier New"/>
                <w:sz w:val="16"/>
                <w:szCs w:val="16"/>
                <w:color w:val="auto"/>
              </w:rPr>
              <w:t>1001 Fannin Street, Suite 4000</w:t>
            </w:r>
          </w:p>
        </w:tc>
        <w:tc>
          <w:tcPr>
            <w:tcW w:w="2500" w:type="dxa"/>
            <w:vAlign w:val="bottom"/>
          </w:tcPr>
          <w:p>
            <w:pPr>
              <w:spacing w:after="0"/>
              <w:rPr>
                <w:sz w:val="24"/>
                <w:szCs w:val="24"/>
                <w:color w:val="auto"/>
              </w:rPr>
            </w:pPr>
          </w:p>
        </w:tc>
      </w:tr>
      <w:tr>
        <w:trPr>
          <w:trHeight w:val="185"/>
        </w:trPr>
        <w:tc>
          <w:tcPr>
            <w:tcW w:w="6720" w:type="dxa"/>
            <w:vAlign w:val="bottom"/>
          </w:tcPr>
          <w:p>
            <w:pPr>
              <w:spacing w:after="0"/>
              <w:rPr>
                <w:sz w:val="20"/>
                <w:szCs w:val="20"/>
                <w:color w:val="auto"/>
              </w:rPr>
            </w:pPr>
            <w:r>
              <w:rPr>
                <w:rFonts w:ascii="Courier New" w:cs="Courier New" w:eastAsia="Courier New" w:hAnsi="Courier New"/>
                <w:sz w:val="16"/>
                <w:szCs w:val="16"/>
                <w:color w:val="auto"/>
              </w:rPr>
              <w:t>Houston, Texas</w:t>
            </w:r>
          </w:p>
        </w:tc>
        <w:tc>
          <w:tcPr>
            <w:tcW w:w="2500" w:type="dxa"/>
            <w:vAlign w:val="bottom"/>
          </w:tcPr>
          <w:p>
            <w:pPr>
              <w:ind w:left="1340"/>
              <w:spacing w:after="0"/>
              <w:rPr>
                <w:sz w:val="20"/>
                <w:szCs w:val="20"/>
                <w:color w:val="auto"/>
              </w:rPr>
            </w:pPr>
            <w:r>
              <w:rPr>
                <w:rFonts w:ascii="Courier New" w:cs="Courier New" w:eastAsia="Courier New" w:hAnsi="Courier New"/>
                <w:sz w:val="16"/>
                <w:szCs w:val="16"/>
                <w:color w:val="auto"/>
              </w:rPr>
              <w:t>77002</w:t>
            </w:r>
          </w:p>
        </w:tc>
      </w:tr>
      <w:tr>
        <w:trPr>
          <w:trHeight w:val="185"/>
        </w:trPr>
        <w:tc>
          <w:tcPr>
            <w:tcW w:w="6720" w:type="dxa"/>
            <w:vAlign w:val="bottom"/>
          </w:tcPr>
          <w:p>
            <w:pPr>
              <w:spacing w:after="0"/>
              <w:rPr>
                <w:sz w:val="20"/>
                <w:szCs w:val="20"/>
                <w:color w:val="auto"/>
              </w:rPr>
            </w:pPr>
            <w:r>
              <w:rPr>
                <w:rFonts w:ascii="Courier New" w:cs="Courier New" w:eastAsia="Courier New" w:hAnsi="Courier New"/>
                <w:sz w:val="16"/>
                <w:szCs w:val="16"/>
                <w:color w:val="auto"/>
              </w:rPr>
              <w:t>(ADDRESS OF PRINCIPAL EXECUTIVE OFFICES)</w:t>
            </w:r>
          </w:p>
        </w:tc>
        <w:tc>
          <w:tcPr>
            <w:tcW w:w="2500" w:type="dxa"/>
            <w:vAlign w:val="bottom"/>
          </w:tcPr>
          <w:p>
            <w:pPr>
              <w:ind w:left="1060"/>
              <w:spacing w:after="0"/>
              <w:rPr>
                <w:sz w:val="20"/>
                <w:szCs w:val="20"/>
                <w:color w:val="auto"/>
              </w:rPr>
            </w:pPr>
            <w:r>
              <w:rPr>
                <w:rFonts w:ascii="Courier New" w:cs="Courier New" w:eastAsia="Courier New" w:hAnsi="Courier New"/>
                <w:sz w:val="16"/>
                <w:szCs w:val="16"/>
                <w:color w:val="auto"/>
              </w:rPr>
              <w:t>(ZIP CODE)</w:t>
            </w:r>
          </w:p>
        </w:tc>
      </w:tr>
      <w:tr>
        <w:trPr>
          <w:trHeight w:val="739"/>
        </w:trPr>
        <w:tc>
          <w:tcPr>
            <w:tcW w:w="6720" w:type="dxa"/>
            <w:vAlign w:val="bottom"/>
          </w:tcPr>
          <w:p>
            <w:pPr>
              <w:jc w:val="center"/>
              <w:ind w:right="320"/>
              <w:spacing w:after="0"/>
              <w:rPr>
                <w:sz w:val="20"/>
                <w:szCs w:val="20"/>
                <w:color w:val="auto"/>
              </w:rPr>
            </w:pPr>
            <w:r>
              <w:rPr>
                <w:rFonts w:ascii="Courier New" w:cs="Courier New" w:eastAsia="Courier New" w:hAnsi="Courier New"/>
                <w:sz w:val="16"/>
                <w:szCs w:val="16"/>
                <w:color w:val="auto"/>
              </w:rPr>
              <w:t>USA WASTE SERVICES, INC.</w:t>
            </w:r>
          </w:p>
        </w:tc>
        <w:tc>
          <w:tcPr>
            <w:tcW w:w="2500" w:type="dxa"/>
            <w:vAlign w:val="bottom"/>
          </w:tcPr>
          <w:p>
            <w:pPr>
              <w:spacing w:after="0"/>
              <w:rPr>
                <w:sz w:val="24"/>
                <w:szCs w:val="24"/>
                <w:color w:val="auto"/>
              </w:rPr>
            </w:pPr>
          </w:p>
        </w:tc>
      </w:tr>
      <w:tr>
        <w:trPr>
          <w:trHeight w:val="185"/>
        </w:trPr>
        <w:tc>
          <w:tcPr>
            <w:tcW w:w="6720" w:type="dxa"/>
            <w:vAlign w:val="bottom"/>
          </w:tcPr>
          <w:p>
            <w:pPr>
              <w:jc w:val="center"/>
              <w:ind w:right="420"/>
              <w:spacing w:after="0"/>
              <w:rPr>
                <w:sz w:val="20"/>
                <w:szCs w:val="20"/>
                <w:color w:val="auto"/>
              </w:rPr>
            </w:pPr>
            <w:r>
              <w:rPr>
                <w:rFonts w:ascii="Courier New" w:cs="Courier New" w:eastAsia="Courier New" w:hAnsi="Courier New"/>
                <w:sz w:val="16"/>
                <w:szCs w:val="16"/>
                <w:color w:val="auto"/>
              </w:rPr>
              <w:t>1997 EMPLOYEE STOCK PURCHASE PLAN</w:t>
            </w:r>
          </w:p>
        </w:tc>
        <w:tc>
          <w:tcPr>
            <w:tcW w:w="2500" w:type="dxa"/>
            <w:vAlign w:val="bottom"/>
          </w:tcPr>
          <w:p>
            <w:pPr>
              <w:spacing w:after="0"/>
              <w:rPr>
                <w:sz w:val="16"/>
                <w:szCs w:val="16"/>
                <w:color w:val="auto"/>
              </w:rPr>
            </w:pPr>
          </w:p>
        </w:tc>
      </w:tr>
      <w:tr>
        <w:trPr>
          <w:trHeight w:val="370"/>
        </w:trPr>
        <w:tc>
          <w:tcPr>
            <w:tcW w:w="6720" w:type="dxa"/>
            <w:vAlign w:val="bottom"/>
          </w:tcPr>
          <w:p>
            <w:pPr>
              <w:jc w:val="center"/>
              <w:ind w:right="320"/>
              <w:spacing w:after="0"/>
              <w:rPr>
                <w:sz w:val="20"/>
                <w:szCs w:val="20"/>
                <w:color w:val="auto"/>
              </w:rPr>
            </w:pPr>
            <w:r>
              <w:rPr>
                <w:rFonts w:ascii="Courier New" w:cs="Courier New" w:eastAsia="Courier New" w:hAnsi="Courier New"/>
                <w:sz w:val="16"/>
                <w:szCs w:val="16"/>
                <w:color w:val="auto"/>
              </w:rPr>
              <w:t>(FULL TITLE OF THE PLAN)</w:t>
            </w:r>
          </w:p>
        </w:tc>
        <w:tc>
          <w:tcPr>
            <w:tcW w:w="2500" w:type="dxa"/>
            <w:vAlign w:val="bottom"/>
          </w:tcPr>
          <w:p>
            <w:pPr>
              <w:spacing w:after="0"/>
              <w:rPr>
                <w:sz w:val="24"/>
                <w:szCs w:val="24"/>
                <w:color w:val="auto"/>
              </w:rPr>
            </w:pPr>
          </w:p>
        </w:tc>
      </w:tr>
      <w:tr>
        <w:trPr>
          <w:trHeight w:val="370"/>
        </w:trPr>
        <w:tc>
          <w:tcPr>
            <w:tcW w:w="6720" w:type="dxa"/>
            <w:vAlign w:val="bottom"/>
          </w:tcPr>
          <w:p>
            <w:pPr>
              <w:jc w:val="center"/>
              <w:ind w:right="420"/>
              <w:spacing w:after="0"/>
              <w:rPr>
                <w:sz w:val="20"/>
                <w:szCs w:val="20"/>
                <w:color w:val="auto"/>
              </w:rPr>
            </w:pPr>
            <w:r>
              <w:rPr>
                <w:rFonts w:ascii="Courier New" w:cs="Courier New" w:eastAsia="Courier New" w:hAnsi="Courier New"/>
                <w:sz w:val="16"/>
                <w:szCs w:val="16"/>
                <w:color w:val="auto"/>
                <w:w w:val="99"/>
              </w:rPr>
              <w:t>Gregory T. Sangalis</w:t>
            </w:r>
          </w:p>
        </w:tc>
        <w:tc>
          <w:tcPr>
            <w:tcW w:w="2500" w:type="dxa"/>
            <w:vAlign w:val="bottom"/>
          </w:tcPr>
          <w:p>
            <w:pPr>
              <w:spacing w:after="0"/>
              <w:rPr>
                <w:sz w:val="24"/>
                <w:szCs w:val="24"/>
                <w:color w:val="auto"/>
              </w:rPr>
            </w:pPr>
          </w:p>
        </w:tc>
      </w:tr>
      <w:tr>
        <w:trPr>
          <w:trHeight w:val="185"/>
        </w:trPr>
        <w:tc>
          <w:tcPr>
            <w:tcW w:w="6720" w:type="dxa"/>
            <w:vAlign w:val="bottom"/>
          </w:tcPr>
          <w:p>
            <w:pPr>
              <w:jc w:val="center"/>
              <w:ind w:right="400"/>
              <w:spacing w:after="0"/>
              <w:rPr>
                <w:sz w:val="20"/>
                <w:szCs w:val="20"/>
                <w:color w:val="auto"/>
              </w:rPr>
            </w:pPr>
            <w:r>
              <w:rPr>
                <w:rFonts w:ascii="Courier New" w:cs="Courier New" w:eastAsia="Courier New" w:hAnsi="Courier New"/>
                <w:sz w:val="16"/>
                <w:szCs w:val="16"/>
                <w:color w:val="auto"/>
                <w:w w:val="99"/>
              </w:rPr>
              <w:t>Vice President, General Counsel and Secretary</w:t>
            </w:r>
          </w:p>
        </w:tc>
        <w:tc>
          <w:tcPr>
            <w:tcW w:w="2500" w:type="dxa"/>
            <w:vAlign w:val="bottom"/>
          </w:tcPr>
          <w:p>
            <w:pPr>
              <w:spacing w:after="0"/>
              <w:rPr>
                <w:sz w:val="16"/>
                <w:szCs w:val="16"/>
                <w:color w:val="auto"/>
              </w:rPr>
            </w:pPr>
          </w:p>
        </w:tc>
      </w:tr>
      <w:tr>
        <w:trPr>
          <w:trHeight w:val="185"/>
        </w:trPr>
        <w:tc>
          <w:tcPr>
            <w:tcW w:w="6720" w:type="dxa"/>
            <w:vAlign w:val="bottom"/>
          </w:tcPr>
          <w:p>
            <w:pPr>
              <w:jc w:val="center"/>
              <w:ind w:right="320"/>
              <w:spacing w:after="0"/>
              <w:rPr>
                <w:sz w:val="20"/>
                <w:szCs w:val="20"/>
                <w:color w:val="auto"/>
              </w:rPr>
            </w:pPr>
            <w:r>
              <w:rPr>
                <w:rFonts w:ascii="Courier New" w:cs="Courier New" w:eastAsia="Courier New" w:hAnsi="Courier New"/>
                <w:sz w:val="16"/>
                <w:szCs w:val="16"/>
                <w:color w:val="auto"/>
              </w:rPr>
              <w:t>USA Waste Services, Inc.</w:t>
            </w:r>
          </w:p>
        </w:tc>
        <w:tc>
          <w:tcPr>
            <w:tcW w:w="2500" w:type="dxa"/>
            <w:vAlign w:val="bottom"/>
          </w:tcPr>
          <w:p>
            <w:pPr>
              <w:spacing w:after="0"/>
              <w:rPr>
                <w:sz w:val="16"/>
                <w:szCs w:val="16"/>
                <w:color w:val="auto"/>
              </w:rPr>
            </w:pPr>
          </w:p>
        </w:tc>
      </w:tr>
      <w:tr>
        <w:trPr>
          <w:trHeight w:val="185"/>
        </w:trPr>
        <w:tc>
          <w:tcPr>
            <w:tcW w:w="6720" w:type="dxa"/>
            <w:vAlign w:val="bottom"/>
          </w:tcPr>
          <w:p>
            <w:pPr>
              <w:jc w:val="center"/>
              <w:ind w:right="320"/>
              <w:spacing w:after="0"/>
              <w:rPr>
                <w:sz w:val="20"/>
                <w:szCs w:val="20"/>
                <w:color w:val="auto"/>
              </w:rPr>
            </w:pPr>
            <w:r>
              <w:rPr>
                <w:rFonts w:ascii="Courier New" w:cs="Courier New" w:eastAsia="Courier New" w:hAnsi="Courier New"/>
                <w:sz w:val="16"/>
                <w:szCs w:val="16"/>
                <w:color w:val="auto"/>
                <w:w w:val="99"/>
              </w:rPr>
              <w:t>1001 Fannin Street, Suite 4000</w:t>
            </w:r>
          </w:p>
        </w:tc>
        <w:tc>
          <w:tcPr>
            <w:tcW w:w="2500" w:type="dxa"/>
            <w:vAlign w:val="bottom"/>
          </w:tcPr>
          <w:p>
            <w:pPr>
              <w:spacing w:after="0"/>
              <w:rPr>
                <w:sz w:val="16"/>
                <w:szCs w:val="16"/>
                <w:color w:val="auto"/>
              </w:rPr>
            </w:pPr>
          </w:p>
        </w:tc>
      </w:tr>
      <w:tr>
        <w:trPr>
          <w:trHeight w:val="185"/>
        </w:trPr>
        <w:tc>
          <w:tcPr>
            <w:tcW w:w="6720" w:type="dxa"/>
            <w:vAlign w:val="bottom"/>
          </w:tcPr>
          <w:p>
            <w:pPr>
              <w:jc w:val="center"/>
              <w:ind w:right="320"/>
              <w:spacing w:after="0"/>
              <w:rPr>
                <w:sz w:val="20"/>
                <w:szCs w:val="20"/>
                <w:color w:val="auto"/>
              </w:rPr>
            </w:pPr>
            <w:r>
              <w:rPr>
                <w:rFonts w:ascii="Courier New" w:cs="Courier New" w:eastAsia="Courier New" w:hAnsi="Courier New"/>
                <w:sz w:val="16"/>
                <w:szCs w:val="16"/>
                <w:color w:val="auto"/>
                <w:w w:val="99"/>
              </w:rPr>
              <w:t>Houston, Texas 77002</w:t>
            </w:r>
          </w:p>
        </w:tc>
        <w:tc>
          <w:tcPr>
            <w:tcW w:w="2500" w:type="dxa"/>
            <w:vAlign w:val="bottom"/>
          </w:tcPr>
          <w:p>
            <w:pPr>
              <w:spacing w:after="0"/>
              <w:rPr>
                <w:sz w:val="16"/>
                <w:szCs w:val="16"/>
                <w:color w:val="auto"/>
              </w:rPr>
            </w:pPr>
          </w:p>
        </w:tc>
      </w:tr>
      <w:tr>
        <w:trPr>
          <w:trHeight w:val="185"/>
        </w:trPr>
        <w:tc>
          <w:tcPr>
            <w:tcW w:w="6720" w:type="dxa"/>
            <w:vAlign w:val="bottom"/>
          </w:tcPr>
          <w:p>
            <w:pPr>
              <w:jc w:val="center"/>
              <w:ind w:right="420"/>
              <w:spacing w:after="0"/>
              <w:rPr>
                <w:sz w:val="20"/>
                <w:szCs w:val="20"/>
                <w:color w:val="auto"/>
              </w:rPr>
            </w:pPr>
            <w:r>
              <w:rPr>
                <w:rFonts w:ascii="Courier New" w:cs="Courier New" w:eastAsia="Courier New" w:hAnsi="Courier New"/>
                <w:sz w:val="16"/>
                <w:szCs w:val="16"/>
                <w:color w:val="auto"/>
                <w:w w:val="99"/>
              </w:rPr>
              <w:t>(NAME AND ADDRESS OF AGENT FOR SERVICE)</w:t>
            </w:r>
          </w:p>
        </w:tc>
        <w:tc>
          <w:tcPr>
            <w:tcW w:w="2500" w:type="dxa"/>
            <w:vAlign w:val="bottom"/>
          </w:tcPr>
          <w:p>
            <w:pPr>
              <w:spacing w:after="0"/>
              <w:rPr>
                <w:sz w:val="16"/>
                <w:szCs w:val="16"/>
                <w:color w:val="auto"/>
              </w:rPr>
            </w:pPr>
          </w:p>
        </w:tc>
      </w:tr>
      <w:tr>
        <w:trPr>
          <w:trHeight w:val="370"/>
        </w:trPr>
        <w:tc>
          <w:tcPr>
            <w:tcW w:w="6720" w:type="dxa"/>
            <w:vAlign w:val="bottom"/>
          </w:tcPr>
          <w:p>
            <w:pPr>
              <w:jc w:val="center"/>
              <w:ind w:right="320"/>
              <w:spacing w:after="0"/>
              <w:rPr>
                <w:sz w:val="20"/>
                <w:szCs w:val="20"/>
                <w:color w:val="auto"/>
              </w:rPr>
            </w:pPr>
            <w:r>
              <w:rPr>
                <w:rFonts w:ascii="Courier New" w:cs="Courier New" w:eastAsia="Courier New" w:hAnsi="Courier New"/>
                <w:sz w:val="16"/>
                <w:szCs w:val="16"/>
                <w:color w:val="auto"/>
              </w:rPr>
              <w:t>(713) 512-6200</w:t>
            </w:r>
          </w:p>
        </w:tc>
        <w:tc>
          <w:tcPr>
            <w:tcW w:w="2500" w:type="dxa"/>
            <w:vAlign w:val="bottom"/>
          </w:tcPr>
          <w:p>
            <w:pPr>
              <w:spacing w:after="0"/>
              <w:rPr>
                <w:sz w:val="24"/>
                <w:szCs w:val="24"/>
                <w:color w:val="auto"/>
              </w:rPr>
            </w:pPr>
          </w:p>
        </w:tc>
      </w:tr>
      <w:tr>
        <w:trPr>
          <w:trHeight w:val="185"/>
        </w:trPr>
        <w:tc>
          <w:tcPr>
            <w:tcW w:w="6720" w:type="dxa"/>
            <w:vAlign w:val="bottom"/>
          </w:tcPr>
          <w:p>
            <w:pPr>
              <w:jc w:val="center"/>
              <w:ind w:right="420"/>
              <w:spacing w:after="0"/>
              <w:rPr>
                <w:sz w:val="20"/>
                <w:szCs w:val="20"/>
                <w:color w:val="auto"/>
              </w:rPr>
            </w:pPr>
            <w:r>
              <w:rPr>
                <w:rFonts w:ascii="Courier New" w:cs="Courier New" w:eastAsia="Courier New" w:hAnsi="Courier New"/>
                <w:sz w:val="16"/>
                <w:szCs w:val="16"/>
                <w:color w:val="auto"/>
              </w:rPr>
              <w:t>(TELEPHONE NUMBER, INCLUDING AREA CODE, OF AGENT FOR SERVICE)</w:t>
            </w:r>
          </w:p>
        </w:tc>
        <w:tc>
          <w:tcPr>
            <w:tcW w:w="2500" w:type="dxa"/>
            <w:vAlign w:val="bottom"/>
          </w:tcPr>
          <w:p>
            <w:pPr>
              <w:spacing w:after="0"/>
              <w:rPr>
                <w:sz w:val="16"/>
                <w:szCs w:val="16"/>
                <w:color w:val="auto"/>
              </w:rPr>
            </w:pPr>
          </w:p>
        </w:tc>
      </w:tr>
      <w:tr>
        <w:trPr>
          <w:trHeight w:val="370"/>
        </w:trPr>
        <w:tc>
          <w:tcPr>
            <w:tcW w:w="6720" w:type="dxa"/>
            <w:vAlign w:val="bottom"/>
          </w:tcPr>
          <w:p>
            <w:pPr>
              <w:jc w:val="center"/>
              <w:ind w:right="420"/>
              <w:spacing w:after="0"/>
              <w:rPr>
                <w:sz w:val="20"/>
                <w:szCs w:val="20"/>
                <w:color w:val="auto"/>
              </w:rPr>
            </w:pPr>
            <w:r>
              <w:rPr>
                <w:rFonts w:ascii="Courier New" w:cs="Courier New" w:eastAsia="Courier New" w:hAnsi="Courier New"/>
                <w:sz w:val="16"/>
                <w:szCs w:val="16"/>
                <w:color w:val="auto"/>
              </w:rPr>
              <w:t>CALCULATION OF REGISTRATION FEE</w:t>
            </w:r>
          </w:p>
        </w:tc>
        <w:tc>
          <w:tcPr>
            <w:tcW w:w="2500" w:type="dxa"/>
            <w:vAlign w:val="bottom"/>
          </w:tcPr>
          <w:p>
            <w:pPr>
              <w:spacing w:after="0"/>
              <w:rPr>
                <w:sz w:val="24"/>
                <w:szCs w:val="24"/>
                <w:color w:val="auto"/>
              </w:rPr>
            </w:pPr>
          </w:p>
        </w:tc>
      </w:tr>
    </w:tbl>
    <w:p>
      <w:pPr>
        <w:spacing w:after="0" w:line="373" w:lineRule="exact"/>
        <w:rPr>
          <w:sz w:val="24"/>
          <w:szCs w:val="24"/>
          <w:color w:val="auto"/>
        </w:rPr>
      </w:pPr>
    </w:p>
    <w:p>
      <w:pPr>
        <w:jc w:val="center"/>
        <w:ind w:right="199"/>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left="4801"/>
        <w:spacing w:after="0"/>
        <w:rPr>
          <w:sz w:val="20"/>
          <w:szCs w:val="20"/>
          <w:color w:val="auto"/>
        </w:rPr>
      </w:pPr>
      <w:r>
        <w:rPr>
          <w:rFonts w:ascii="Courier New" w:cs="Courier New" w:eastAsia="Courier New" w:hAnsi="Courier New"/>
          <w:sz w:val="16"/>
          <w:szCs w:val="16"/>
          <w:color w:val="auto"/>
        </w:rPr>
        <w:t>PROPOSED</w:t>
      </w:r>
    </w:p>
    <w:p>
      <w:pPr>
        <w:spacing w:after="0" w:line="4" w:lineRule="exact"/>
        <w:rPr>
          <w:sz w:val="24"/>
          <w:szCs w:val="24"/>
          <w:color w:val="auto"/>
        </w:rPr>
      </w:pPr>
    </w:p>
    <w:p>
      <w:pPr>
        <w:ind w:left="2981"/>
        <w:spacing w:after="0"/>
        <w:tabs>
          <w:tab w:leader="none" w:pos="4881" w:val="left"/>
          <w:tab w:leader="none" w:pos="6701" w:val="left"/>
        </w:tabs>
        <w:rPr>
          <w:sz w:val="20"/>
          <w:szCs w:val="20"/>
          <w:color w:val="auto"/>
        </w:rPr>
      </w:pPr>
      <w:r>
        <w:rPr>
          <w:rFonts w:ascii="Courier New" w:cs="Courier New" w:eastAsia="Courier New" w:hAnsi="Courier New"/>
          <w:sz w:val="16"/>
          <w:szCs w:val="16"/>
          <w:color w:val="auto"/>
        </w:rPr>
        <w:t>AMOUNT</w:t>
      </w:r>
      <w:r>
        <w:rPr>
          <w:sz w:val="20"/>
          <w:szCs w:val="20"/>
          <w:color w:val="auto"/>
        </w:rPr>
        <w:tab/>
      </w:r>
      <w:r>
        <w:rPr>
          <w:rFonts w:ascii="Courier New" w:cs="Courier New" w:eastAsia="Courier New" w:hAnsi="Courier New"/>
          <w:sz w:val="16"/>
          <w:szCs w:val="16"/>
          <w:color w:val="auto"/>
        </w:rPr>
        <w:t>MAXIMUM</w:t>
      </w:r>
      <w:r>
        <w:rPr>
          <w:sz w:val="20"/>
          <w:szCs w:val="20"/>
          <w:color w:val="auto"/>
        </w:rPr>
        <w:tab/>
      </w:r>
      <w:r>
        <w:rPr>
          <w:rFonts w:ascii="Courier New" w:cs="Courier New" w:eastAsia="Courier New" w:hAnsi="Courier New"/>
          <w:sz w:val="16"/>
          <w:szCs w:val="16"/>
          <w:color w:val="auto"/>
        </w:rPr>
        <w:t>PROPOSED MAXIMUM</w:t>
      </w:r>
    </w:p>
    <w:p>
      <w:pPr>
        <w:spacing w:after="0" w:line="4" w:lineRule="exact"/>
        <w:rPr>
          <w:sz w:val="24"/>
          <w:szCs w:val="24"/>
          <w:color w:val="auto"/>
        </w:rPr>
      </w:pPr>
    </w:p>
    <w:p>
      <w:pPr>
        <w:ind w:left="101"/>
        <w:spacing w:after="0"/>
        <w:tabs>
          <w:tab w:leader="none" w:pos="3061" w:val="left"/>
          <w:tab w:leader="none" w:pos="4601" w:val="left"/>
          <w:tab w:leader="none" w:pos="7001" w:val="left"/>
          <w:tab w:leader="none" w:pos="9021" w:val="left"/>
        </w:tabs>
        <w:rPr>
          <w:sz w:val="20"/>
          <w:szCs w:val="20"/>
          <w:color w:val="auto"/>
        </w:rPr>
      </w:pPr>
      <w:r>
        <w:rPr>
          <w:rFonts w:ascii="Courier New" w:cs="Courier New" w:eastAsia="Courier New" w:hAnsi="Courier New"/>
          <w:sz w:val="16"/>
          <w:szCs w:val="16"/>
          <w:color w:val="auto"/>
        </w:rPr>
        <w:t>TITLE OF SECURITIES</w:t>
      </w:r>
      <w:r>
        <w:rPr>
          <w:sz w:val="20"/>
          <w:szCs w:val="20"/>
          <w:color w:val="auto"/>
        </w:rPr>
        <w:tab/>
      </w:r>
      <w:r>
        <w:rPr>
          <w:rFonts w:ascii="Courier New" w:cs="Courier New" w:eastAsia="Courier New" w:hAnsi="Courier New"/>
          <w:sz w:val="16"/>
          <w:szCs w:val="16"/>
          <w:color w:val="auto"/>
        </w:rPr>
        <w:t>TO BE</w:t>
      </w:r>
      <w:r>
        <w:rPr>
          <w:sz w:val="20"/>
          <w:szCs w:val="20"/>
          <w:color w:val="auto"/>
        </w:rPr>
        <w:tab/>
      </w:r>
      <w:r>
        <w:rPr>
          <w:rFonts w:ascii="Courier New" w:cs="Courier New" w:eastAsia="Courier New" w:hAnsi="Courier New"/>
          <w:sz w:val="16"/>
          <w:szCs w:val="16"/>
          <w:color w:val="auto"/>
        </w:rPr>
        <w:t>OFFERING PRICE</w:t>
      </w:r>
      <w:r>
        <w:rPr>
          <w:sz w:val="20"/>
          <w:szCs w:val="20"/>
          <w:color w:val="auto"/>
        </w:rPr>
        <w:tab/>
      </w:r>
      <w:r>
        <w:rPr>
          <w:rFonts w:ascii="Courier New" w:cs="Courier New" w:eastAsia="Courier New" w:hAnsi="Courier New"/>
          <w:sz w:val="16"/>
          <w:szCs w:val="16"/>
          <w:color w:val="auto"/>
        </w:rPr>
        <w:t>AGGREGATE</w:t>
      </w:r>
      <w:r>
        <w:rPr>
          <w:sz w:val="20"/>
          <w:szCs w:val="20"/>
          <w:color w:val="auto"/>
        </w:rPr>
        <w:tab/>
      </w:r>
      <w:r>
        <w:rPr>
          <w:rFonts w:ascii="Courier New" w:cs="Courier New" w:eastAsia="Courier New" w:hAnsi="Courier New"/>
          <w:sz w:val="15"/>
          <w:szCs w:val="15"/>
          <w:color w:val="auto"/>
        </w:rPr>
        <w:t>AMOUNT OF</w:t>
      </w:r>
    </w:p>
    <w:p>
      <w:pPr>
        <w:spacing w:after="0" w:line="4" w:lineRule="exact"/>
        <w:rPr>
          <w:sz w:val="24"/>
          <w:szCs w:val="24"/>
          <w:color w:val="auto"/>
        </w:rPr>
      </w:pPr>
    </w:p>
    <w:p>
      <w:pPr>
        <w:ind w:left="101"/>
        <w:spacing w:after="0"/>
        <w:tabs>
          <w:tab w:leader="none" w:pos="2861" w:val="left"/>
          <w:tab w:leader="none" w:pos="4681" w:val="left"/>
          <w:tab w:leader="none" w:pos="6601" w:val="left"/>
          <w:tab w:leader="none" w:pos="8721" w:val="left"/>
        </w:tabs>
        <w:rPr>
          <w:sz w:val="20"/>
          <w:szCs w:val="20"/>
          <w:color w:val="auto"/>
        </w:rPr>
      </w:pPr>
      <w:r>
        <w:rPr>
          <w:rFonts w:ascii="Courier New" w:cs="Courier New" w:eastAsia="Courier New" w:hAnsi="Courier New"/>
          <w:sz w:val="16"/>
          <w:szCs w:val="16"/>
          <w:color w:val="auto"/>
        </w:rPr>
        <w:t>TO BE REGISTERED</w:t>
      </w:r>
      <w:r>
        <w:rPr>
          <w:sz w:val="20"/>
          <w:szCs w:val="20"/>
          <w:color w:val="auto"/>
        </w:rPr>
        <w:tab/>
      </w:r>
      <w:r>
        <w:rPr>
          <w:rFonts w:ascii="Courier New" w:cs="Courier New" w:eastAsia="Courier New" w:hAnsi="Courier New"/>
          <w:sz w:val="16"/>
          <w:szCs w:val="16"/>
          <w:color w:val="auto"/>
        </w:rPr>
        <w:t>REGISTERED</w:t>
      </w:r>
      <w:r>
        <w:rPr>
          <w:sz w:val="20"/>
          <w:szCs w:val="20"/>
          <w:color w:val="auto"/>
        </w:rPr>
        <w:tab/>
      </w:r>
      <w:r>
        <w:rPr>
          <w:rFonts w:ascii="Courier New" w:cs="Courier New" w:eastAsia="Courier New" w:hAnsi="Courier New"/>
          <w:sz w:val="16"/>
          <w:szCs w:val="16"/>
          <w:color w:val="auto"/>
        </w:rPr>
        <w:t>PER SHARE(1)</w:t>
      </w:r>
      <w:r>
        <w:rPr>
          <w:sz w:val="20"/>
          <w:szCs w:val="20"/>
          <w:color w:val="auto"/>
        </w:rPr>
        <w:tab/>
      </w:r>
      <w:r>
        <w:rPr>
          <w:rFonts w:ascii="Courier New" w:cs="Courier New" w:eastAsia="Courier New" w:hAnsi="Courier New"/>
          <w:sz w:val="16"/>
          <w:szCs w:val="16"/>
          <w:color w:val="auto"/>
        </w:rPr>
        <w:t>OFFERING PRICE(2)</w:t>
      </w:r>
      <w:r>
        <w:rPr>
          <w:sz w:val="20"/>
          <w:szCs w:val="20"/>
          <w:color w:val="auto"/>
        </w:rPr>
        <w:tab/>
      </w:r>
      <w:r>
        <w:rPr>
          <w:rFonts w:ascii="Courier New" w:cs="Courier New" w:eastAsia="Courier New" w:hAnsi="Courier New"/>
          <w:sz w:val="16"/>
          <w:szCs w:val="16"/>
          <w:color w:val="auto"/>
        </w:rPr>
        <w:t>REGISTRATION FEE</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4"/>
          <w:szCs w:val="24"/>
          <w:color w:val="auto"/>
        </w:rPr>
      </w:pPr>
    </w:p>
    <w:p>
      <w:pPr>
        <w:ind w:left="101"/>
        <w:spacing w:after="0"/>
        <w:tabs>
          <w:tab w:leader="none" w:pos="1521" w:val="left"/>
        </w:tabs>
        <w:rPr>
          <w:sz w:val="20"/>
          <w:szCs w:val="20"/>
          <w:color w:val="auto"/>
        </w:rPr>
      </w:pPr>
      <w:r>
        <w:rPr>
          <w:rFonts w:ascii="Courier New" w:cs="Courier New" w:eastAsia="Courier New" w:hAnsi="Courier New"/>
          <w:sz w:val="16"/>
          <w:szCs w:val="16"/>
          <w:color w:val="auto"/>
        </w:rPr>
        <w:t>COMMON STOCK,</w:t>
      </w:r>
      <w:r>
        <w:rPr>
          <w:sz w:val="20"/>
          <w:szCs w:val="20"/>
          <w:color w:val="auto"/>
        </w:rPr>
        <w:tab/>
      </w:r>
      <w:r>
        <w:rPr>
          <w:rFonts w:ascii="Courier New" w:cs="Courier New" w:eastAsia="Courier New" w:hAnsi="Courier New"/>
          <w:sz w:val="15"/>
          <w:szCs w:val="15"/>
          <w:color w:val="auto"/>
        </w:rPr>
        <w:t>PAR</w:t>
      </w:r>
    </w:p>
    <w:p>
      <w:pPr>
        <w:spacing w:after="0" w:line="4" w:lineRule="exact"/>
        <w:rPr>
          <w:sz w:val="24"/>
          <w:szCs w:val="24"/>
          <w:color w:val="auto"/>
        </w:rPr>
      </w:pPr>
    </w:p>
    <w:p>
      <w:pPr>
        <w:ind w:left="101"/>
        <w:spacing w:after="0"/>
        <w:rPr>
          <w:sz w:val="20"/>
          <w:szCs w:val="20"/>
          <w:color w:val="auto"/>
        </w:rPr>
      </w:pPr>
      <w:r>
        <w:rPr>
          <w:rFonts w:ascii="Courier New" w:cs="Courier New" w:eastAsia="Courier New" w:hAnsi="Courier New"/>
          <w:sz w:val="16"/>
          <w:szCs w:val="16"/>
          <w:color w:val="auto"/>
        </w:rPr>
        <w:t>VALUE $.01 PER SHARE</w:t>
      </w:r>
    </w:p>
    <w:p>
      <w:pPr>
        <w:spacing w:after="0" w:line="4" w:lineRule="exact"/>
        <w:rPr>
          <w:sz w:val="24"/>
          <w:szCs w:val="24"/>
          <w:color w:val="auto"/>
        </w:rPr>
      </w:pPr>
    </w:p>
    <w:p>
      <w:pPr>
        <w:ind w:left="101"/>
        <w:spacing w:after="0"/>
        <w:tabs>
          <w:tab w:leader="none" w:pos="2861" w:val="left"/>
          <w:tab w:leader="none" w:pos="4881" w:val="left"/>
          <w:tab w:leader="none" w:pos="7001" w:val="left"/>
          <w:tab w:leader="none" w:pos="9201" w:val="left"/>
        </w:tabs>
        <w:rPr>
          <w:sz w:val="20"/>
          <w:szCs w:val="20"/>
          <w:color w:val="auto"/>
        </w:rPr>
      </w:pPr>
      <w:r>
        <w:rPr>
          <w:rFonts w:ascii="Courier New" w:cs="Courier New" w:eastAsia="Courier New" w:hAnsi="Courier New"/>
          <w:sz w:val="16"/>
          <w:szCs w:val="16"/>
          <w:color w:val="auto"/>
        </w:rPr>
        <w:t>("COMMON STOCK")</w:t>
      </w:r>
      <w:r>
        <w:rPr>
          <w:sz w:val="20"/>
          <w:szCs w:val="20"/>
          <w:color w:val="auto"/>
        </w:rPr>
        <w:tab/>
      </w:r>
      <w:r>
        <w:rPr>
          <w:rFonts w:ascii="Courier New" w:cs="Courier New" w:eastAsia="Courier New" w:hAnsi="Courier New"/>
          <w:sz w:val="16"/>
          <w:szCs w:val="16"/>
          <w:color w:val="auto"/>
        </w:rPr>
        <w:t>1,000,000</w:t>
      </w:r>
      <w:r>
        <w:rPr>
          <w:sz w:val="20"/>
          <w:szCs w:val="20"/>
          <w:color w:val="auto"/>
        </w:rPr>
        <w:tab/>
      </w:r>
      <w:r>
        <w:rPr>
          <w:rFonts w:ascii="Courier New" w:cs="Courier New" w:eastAsia="Courier New" w:hAnsi="Courier New"/>
          <w:sz w:val="16"/>
          <w:szCs w:val="16"/>
          <w:color w:val="auto"/>
        </w:rPr>
        <w:t>$41.96875</w:t>
      </w:r>
      <w:r>
        <w:rPr>
          <w:sz w:val="20"/>
          <w:szCs w:val="20"/>
          <w:color w:val="auto"/>
        </w:rPr>
        <w:tab/>
      </w:r>
      <w:r>
        <w:rPr>
          <w:rFonts w:ascii="Courier New" w:cs="Courier New" w:eastAsia="Courier New" w:hAnsi="Courier New"/>
          <w:sz w:val="16"/>
          <w:szCs w:val="16"/>
          <w:color w:val="auto"/>
        </w:rPr>
        <w:t>$41,968,750</w:t>
      </w:r>
      <w:r>
        <w:rPr>
          <w:sz w:val="20"/>
          <w:szCs w:val="20"/>
          <w:color w:val="auto"/>
        </w:rPr>
        <w:tab/>
      </w:r>
      <w:r>
        <w:rPr>
          <w:rFonts w:ascii="Courier New" w:cs="Courier New" w:eastAsia="Courier New" w:hAnsi="Courier New"/>
          <w:sz w:val="16"/>
          <w:szCs w:val="16"/>
          <w:color w:val="auto"/>
        </w:rPr>
        <w:t>$12,718</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4"/>
          <w:szCs w:val="24"/>
          <w:color w:val="auto"/>
        </w:rPr>
      </w:pPr>
    </w:p>
    <w:p>
      <w:pPr>
        <w:ind w:left="481" w:right="2900" w:hanging="481"/>
        <w:spacing w:after="0" w:line="243" w:lineRule="auto"/>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purposes of calculating the registration fee pursuant to Rule 457(c) and (h), based on the average of the high and low sales price of a share of the Company's Common Stock on the New York Stock Exchange on August 29, 1997.</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481"/>
          </w:cols>
          <w:pgMar w:left="239" w:top="238" w:right="1179"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PART II</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INFORMATION REQUIRED IN THE REGISTRATION STATEMENT</w:t>
      </w:r>
    </w:p>
    <w:p>
      <w:pPr>
        <w:spacing w:after="0" w:line="37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INCORPORATION OF DOCUMENTS BY REFERENCE.</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The following documents filed by the Company with the Commission under the Exchange Act (File No. 1-12154) are hereby incorporated by reference in this Registration Statement:</w:t>
      </w:r>
    </w:p>
    <w:p>
      <w:pPr>
        <w:spacing w:after="0" w:line="189" w:lineRule="exact"/>
        <w:rPr>
          <w:sz w:val="20"/>
          <w:szCs w:val="20"/>
          <w:color w:val="auto"/>
        </w:rPr>
      </w:pPr>
    </w:p>
    <w:p>
      <w:pPr>
        <w:ind w:right="2639" w:firstLine="479"/>
        <w:spacing w:after="0" w:line="243" w:lineRule="auto"/>
        <w:tabs>
          <w:tab w:leader="none" w:pos="105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Annual Report on Form 10-K for the year ended December 31, 1996, as amended by its Annual Report on Form 10-K/A (Amendment No. 1) filed April 30, 1997;</w:t>
      </w:r>
    </w:p>
    <w:p>
      <w:pPr>
        <w:spacing w:after="0" w:line="188" w:lineRule="exact"/>
        <w:rPr>
          <w:rFonts w:ascii="Courier New" w:cs="Courier New" w:eastAsia="Courier New" w:hAnsi="Courier New"/>
          <w:sz w:val="16"/>
          <w:szCs w:val="16"/>
          <w:color w:val="auto"/>
        </w:rPr>
      </w:pPr>
    </w:p>
    <w:p>
      <w:pPr>
        <w:ind w:right="2719" w:firstLine="479"/>
        <w:spacing w:after="0" w:line="242" w:lineRule="auto"/>
        <w:tabs>
          <w:tab w:leader="none" w:pos="105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Quarterly Reports on Form 10-Q for the quarters ended March 31, 1997 and June 30, 1997;</w:t>
      </w:r>
    </w:p>
    <w:p>
      <w:pPr>
        <w:spacing w:after="0" w:line="188" w:lineRule="exact"/>
        <w:rPr>
          <w:rFonts w:ascii="Courier New" w:cs="Courier New" w:eastAsia="Courier New" w:hAnsi="Courier New"/>
          <w:sz w:val="16"/>
          <w:szCs w:val="16"/>
          <w:color w:val="auto"/>
        </w:rPr>
      </w:pPr>
    </w:p>
    <w:p>
      <w:pPr>
        <w:ind w:right="2639" w:firstLine="479"/>
        <w:spacing w:after="0" w:line="243" w:lineRule="auto"/>
        <w:tabs>
          <w:tab w:leader="none" w:pos="105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Current Reports on Form 8-K filed January 13, 1997, January 24, 1997, February 6, 1997, February 7, 1997, March 27, 1997 (as amended by its Current Reports on Form 8-K/A filed April 15, 1997, and July 23, 1997) and April 17, 1997;</w:t>
      </w:r>
    </w:p>
    <w:p>
      <w:pPr>
        <w:spacing w:after="0" w:line="189" w:lineRule="exact"/>
        <w:rPr>
          <w:rFonts w:ascii="Courier New" w:cs="Courier New" w:eastAsia="Courier New" w:hAnsi="Courier New"/>
          <w:sz w:val="16"/>
          <w:szCs w:val="16"/>
          <w:color w:val="auto"/>
        </w:rPr>
      </w:pPr>
    </w:p>
    <w:p>
      <w:pPr>
        <w:ind w:right="2639" w:firstLine="479"/>
        <w:spacing w:after="0" w:line="243" w:lineRule="auto"/>
        <w:tabs>
          <w:tab w:leader="none" w:pos="105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Joint Proxy Statement and Prospectus, which is part of the Company's Registration Statement on Form S-4 (Registration No. 333-31979) filed on July 24, 1997; and</w:t>
      </w:r>
    </w:p>
    <w:p>
      <w:pPr>
        <w:spacing w:after="0" w:line="188" w:lineRule="exact"/>
        <w:rPr>
          <w:rFonts w:ascii="Courier New" w:cs="Courier New" w:eastAsia="Courier New" w:hAnsi="Courier New"/>
          <w:sz w:val="16"/>
          <w:szCs w:val="16"/>
          <w:color w:val="auto"/>
        </w:rPr>
      </w:pPr>
    </w:p>
    <w:p>
      <w:pPr>
        <w:ind w:right="2639" w:firstLine="479"/>
        <w:spacing w:after="0" w:line="243" w:lineRule="auto"/>
        <w:tabs>
          <w:tab w:leader="none" w:pos="105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Common Stock contained in the Registration Statement on Form 8-A dated July 1, 1993, as amended by Form 8-B dated July 13, 1995.</w:t>
      </w:r>
    </w:p>
    <w:p>
      <w:pPr>
        <w:spacing w:after="0" w:line="189"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All documents filed by the Registrant pursuant to Sections 13(a), 13(c), 14 and 15(d) of the Securities Exchange Act of 1934, after the date of this Registration Statement and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w:t>
      </w:r>
    </w:p>
    <w:p>
      <w:pPr>
        <w:spacing w:after="0" w:line="18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18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 applicable.</w:t>
      </w:r>
    </w:p>
    <w:p>
      <w:pPr>
        <w:spacing w:after="0" w:line="18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INTERESTS OF NAMED EXPERTS AND COUNSEL.</w:t>
      </w:r>
    </w:p>
    <w:p>
      <w:pPr>
        <w:spacing w:after="0" w:line="18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 applicable.</w:t>
      </w:r>
    </w:p>
    <w:p>
      <w:pPr>
        <w:spacing w:after="0" w:line="18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Under Delaware law, a corporation may include provisions in its certificate of incorporation that will relieve its directors of monetary liability for breaches of their fiduciary duty to the corporation, except under certain circumstances, including a breach of the directors' duty of loyalty, acts or omissions of the director not in good faith or which involve intentional misconduct or a knowing violation of law, the approval of an improper payment of a dividend or an improper purchase by the corporation of stock or any transaction from which the director derived an improper personal benefit. The Company's Restated Certificate of Incorporation</w:t>
      </w:r>
    </w:p>
    <w:p>
      <w:pPr>
        <w:spacing w:after="0" w:line="200" w:lineRule="exact"/>
        <w:rPr>
          <w:sz w:val="20"/>
          <w:szCs w:val="20"/>
          <w:color w:val="auto"/>
        </w:rPr>
      </w:pPr>
    </w:p>
    <w:p>
      <w:pPr>
        <w:spacing w:after="0" w:line="35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30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provides that the Company's directors are not liable to the Company or its stockholders for monetary damages for breach of their fiduciary duty, subject to the described exceptions specified by Delaware law.</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Section 145 of the Delaware General Corporation Law grants to the Company the power to indemnify each officer and director of the Company against liabilities and expenses incurred by reason of the fact that he is or was an officer or director of the Company if he acted in good faith and in a manner he reasonably believed to be in or not opposed to the best interests of the Company and, with respect to any criminal action or proceeding, had no reasonable cause to believe his conduct was unlawful. The Bylaws of the Company provide for indemnification of each officer and director of the Company to the fullest extent permitted by Delaware law.</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Section 145 of the Delaware General Corporation Law also empowers the Company to purchase and maintain insurance on behalf of any person who is or was an officer or director of the Company against liability asserted against or incurred by him in any such capacity, whether or not the Company would have the power to indemnify such officer or director against such liability under the provisions of Section 145. The Company has purchased and maintains a directors' and officers' liability policy for such purpose.</w:t>
      </w:r>
    </w:p>
    <w:p>
      <w:pPr>
        <w:spacing w:after="0" w:line="188"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Company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Company),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Company or serving at the request of the Company as a director, officer, employee, fiduciary or representative of another enterprise. Such Indemnification Agreements also provide that the Company,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200" w:lineRule="exact"/>
        <w:rPr>
          <w:sz w:val="20"/>
          <w:szCs w:val="20"/>
          <w:color w:val="auto"/>
        </w:rPr>
      </w:pPr>
    </w:p>
    <w:p>
      <w:pPr>
        <w:spacing w:after="0" w:line="36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300" w:right="1440" w:bottom="1440" w:gutter="0" w:footer="0" w:header="0"/>
        </w:sectPr>
      </w:pPr>
    </w:p>
    <w:bookmarkStart w:id="3" w:name="page4"/>
    <w:bookmarkEnd w:id="3"/>
    <w:p>
      <w:pPr>
        <w:ind w:left="281"/>
        <w:spacing w:after="0"/>
        <w:rPr>
          <w:sz w:val="20"/>
          <w:szCs w:val="20"/>
          <w:color w:val="auto"/>
        </w:rPr>
      </w:pPr>
      <w:r>
        <w:rPr>
          <w:rFonts w:ascii="Courier New" w:cs="Courier New" w:eastAsia="Courier New" w:hAnsi="Courier New"/>
          <w:sz w:val="16"/>
          <w:szCs w:val="16"/>
          <w:color w:val="auto"/>
        </w:rPr>
        <w:t>4</w:t>
      </w:r>
    </w:p>
    <w:p>
      <w:pPr>
        <w:spacing w:after="0" w:line="188" w:lineRule="exact"/>
        <w:rPr>
          <w:sz w:val="20"/>
          <w:szCs w:val="20"/>
          <w:color w:val="auto"/>
        </w:rPr>
      </w:pPr>
    </w:p>
    <w:p>
      <w:pPr>
        <w:ind w:left="1"/>
        <w:spacing w:after="0"/>
        <w:tabs>
          <w:tab w:leader="none" w:pos="1041"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188"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Not applicable.</w:t>
      </w:r>
    </w:p>
    <w:p>
      <w:pPr>
        <w:spacing w:after="0" w:line="188" w:lineRule="exact"/>
        <w:rPr>
          <w:sz w:val="20"/>
          <w:szCs w:val="20"/>
          <w:color w:val="auto"/>
        </w:rPr>
      </w:pPr>
    </w:p>
    <w:p>
      <w:pPr>
        <w:ind w:left="1"/>
        <w:spacing w:after="0"/>
        <w:tabs>
          <w:tab w:leader="none" w:pos="1041"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5"/>
          <w:szCs w:val="15"/>
          <w:color w:val="auto"/>
        </w:rPr>
        <w:t>EXHIBITS.</w:t>
      </w:r>
    </w:p>
    <w:p>
      <w:pPr>
        <w:sectPr>
          <w:pgSz w:w="11900" w:h="16838" w:orient="portrait"/>
          <w:cols w:equalWidth="0" w:num="1">
            <w:col w:w="10221"/>
          </w:cols>
          <w:pgMar w:left="239" w:top="300" w:right="1440" w:bottom="1440" w:gutter="0" w:footer="0" w:header="0"/>
        </w:sectPr>
      </w:pPr>
    </w:p>
    <w:p>
      <w:pPr>
        <w:spacing w:after="0" w:line="373"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Exhibit No.</w:t>
      </w:r>
    </w:p>
    <w:p>
      <w:pPr>
        <w:spacing w:after="0" w:line="4"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9" w:lineRule="exact"/>
        <w:rPr>
          <w:sz w:val="20"/>
          <w:szCs w:val="20"/>
          <w:color w:val="auto"/>
        </w:rPr>
      </w:pPr>
    </w:p>
    <w:p>
      <w:pPr>
        <w:sectPr>
          <w:pgSz w:w="11900" w:h="16838" w:orient="portrait"/>
          <w:cols w:equalWidth="0" w:num="2">
            <w:col w:w="3321" w:space="720"/>
            <w:col w:w="6179"/>
          </w:cols>
          <w:pgMar w:left="239" w:top="300" w:right="1440" w:bottom="1440" w:gutter="0" w:footer="0" w:header="0"/>
          <w:type w:val="continuous"/>
        </w:sectPr>
      </w:pPr>
    </w:p>
    <w:p>
      <w:pPr>
        <w:ind w:left="2201" w:right="1379" w:hanging="576"/>
        <w:spacing w:after="0" w:line="243" w:lineRule="auto"/>
        <w:tabs>
          <w:tab w:leader="none" w:pos="2181" w:val="left"/>
        </w:tabs>
        <w:rPr>
          <w:sz w:val="20"/>
          <w:szCs w:val="20"/>
          <w:color w:val="auto"/>
        </w:rPr>
      </w:pPr>
      <w:r>
        <w:rPr>
          <w:rFonts w:ascii="Courier New" w:cs="Courier New" w:eastAsia="Courier New" w:hAnsi="Courier New"/>
          <w:sz w:val="16"/>
          <w:szCs w:val="16"/>
          <w:color w:val="auto"/>
        </w:rPr>
        <w:t>4.1</w:t>
        <w:tab/>
        <w:t>Restated Certificate of Incorporation of the Company (incorporated by reference to Exhibit 3.1 to Post-Effective Amendment No. 1 to the Company's Registration Statement on Form S-4 ( File No. 33-60103)).</w:t>
      </w:r>
    </w:p>
    <w:p>
      <w:pPr>
        <w:spacing w:after="0" w:line="189" w:lineRule="exact"/>
        <w:rPr>
          <w:sz w:val="20"/>
          <w:szCs w:val="20"/>
          <w:color w:val="auto"/>
        </w:rPr>
      </w:pPr>
    </w:p>
    <w:p>
      <w:pPr>
        <w:ind w:left="2201" w:right="1179" w:hanging="576"/>
        <w:spacing w:after="0" w:line="243" w:lineRule="auto"/>
        <w:tabs>
          <w:tab w:leader="none" w:pos="2181" w:val="left"/>
        </w:tabs>
        <w:rPr>
          <w:sz w:val="20"/>
          <w:szCs w:val="20"/>
          <w:color w:val="auto"/>
        </w:rPr>
      </w:pPr>
      <w:r>
        <w:rPr>
          <w:rFonts w:ascii="Courier New" w:cs="Courier New" w:eastAsia="Courier New" w:hAnsi="Courier New"/>
          <w:sz w:val="16"/>
          <w:szCs w:val="16"/>
          <w:color w:val="auto"/>
        </w:rPr>
        <w:t>4.2</w:t>
        <w:tab/>
        <w:t>Amendment to Restated Certificate of Incorporation of the Company (incorporated by reference to Exhibit 3.1(a) to the Company's Quarterly Report on Form 10-Q for the three months ended March 31, 1996).</w:t>
      </w:r>
    </w:p>
    <w:p>
      <w:pPr>
        <w:spacing w:after="0" w:line="187" w:lineRule="exact"/>
        <w:rPr>
          <w:sz w:val="20"/>
          <w:szCs w:val="20"/>
          <w:color w:val="auto"/>
        </w:rPr>
      </w:pPr>
    </w:p>
    <w:p>
      <w:pPr>
        <w:jc w:val="center"/>
        <w:ind w:right="-261"/>
        <w:spacing w:after="0"/>
        <w:tabs>
          <w:tab w:leader="none" w:pos="260" w:val="left"/>
        </w:tabs>
        <w:rPr>
          <w:sz w:val="20"/>
          <w:szCs w:val="20"/>
          <w:color w:val="auto"/>
        </w:rPr>
      </w:pPr>
      <w:r>
        <w:rPr>
          <w:rFonts w:ascii="Courier New" w:cs="Courier New" w:eastAsia="Courier New" w:hAnsi="Courier New"/>
          <w:sz w:val="16"/>
          <w:szCs w:val="16"/>
          <w:color w:val="auto"/>
        </w:rPr>
        <w:t>4.3</w:t>
        <w:tab/>
        <w:t>Conformed Copy of Restated Certificate of Incorporation as amended of</w:t>
      </w:r>
    </w:p>
    <w:p>
      <w:pPr>
        <w:spacing w:after="0" w:line="5" w:lineRule="exact"/>
        <w:rPr>
          <w:sz w:val="20"/>
          <w:szCs w:val="20"/>
          <w:color w:val="auto"/>
        </w:rPr>
      </w:pPr>
    </w:p>
    <w:p>
      <w:pPr>
        <w:ind w:left="2201" w:right="1099"/>
        <w:spacing w:after="0" w:line="243" w:lineRule="auto"/>
        <w:rPr>
          <w:sz w:val="20"/>
          <w:szCs w:val="20"/>
          <w:color w:val="auto"/>
        </w:rPr>
      </w:pPr>
      <w:r>
        <w:rPr>
          <w:rFonts w:ascii="Courier New" w:cs="Courier New" w:eastAsia="Courier New" w:hAnsi="Courier New"/>
          <w:sz w:val="16"/>
          <w:szCs w:val="16"/>
          <w:color w:val="auto"/>
        </w:rPr>
        <w:t>the Company (incorporated by reference to Exhibit 3.1(b) to the Company's Quarterly Report on Form 10-Q for the three months ended March 31, 1996).</w:t>
      </w:r>
    </w:p>
    <w:p>
      <w:pPr>
        <w:spacing w:after="0" w:line="189" w:lineRule="exact"/>
        <w:rPr>
          <w:sz w:val="20"/>
          <w:szCs w:val="20"/>
          <w:color w:val="auto"/>
        </w:rPr>
      </w:pPr>
    </w:p>
    <w:p>
      <w:pPr>
        <w:ind w:left="2201" w:right="1099" w:hanging="576"/>
        <w:spacing w:after="0" w:line="243" w:lineRule="auto"/>
        <w:tabs>
          <w:tab w:leader="none" w:pos="2181" w:val="left"/>
        </w:tabs>
        <w:rPr>
          <w:sz w:val="20"/>
          <w:szCs w:val="20"/>
          <w:color w:val="auto"/>
        </w:rPr>
      </w:pPr>
      <w:r>
        <w:rPr>
          <w:rFonts w:ascii="Courier New" w:cs="Courier New" w:eastAsia="Courier New" w:hAnsi="Courier New"/>
          <w:sz w:val="16"/>
          <w:szCs w:val="16"/>
          <w:color w:val="auto"/>
        </w:rPr>
        <w:t>4.4</w:t>
        <w:tab/>
        <w:t>Bylaws of the Company (incorporated by reference to Exhibit 3.2 to Post-Effective Amendment No. 1 to the Company's Registration Statement on Form S-4 (File No. 33-60103)).</w:t>
      </w:r>
    </w:p>
    <w:p>
      <w:pPr>
        <w:spacing w:after="0" w:line="187" w:lineRule="exact"/>
        <w:rPr>
          <w:sz w:val="20"/>
          <w:szCs w:val="20"/>
          <w:color w:val="auto"/>
        </w:rPr>
      </w:pPr>
    </w:p>
    <w:p>
      <w:pPr>
        <w:ind w:left="1541"/>
        <w:spacing w:after="0"/>
        <w:tabs>
          <w:tab w:leader="none" w:pos="2181" w:val="left"/>
        </w:tabs>
        <w:rPr>
          <w:sz w:val="20"/>
          <w:szCs w:val="20"/>
          <w:color w:val="auto"/>
        </w:rPr>
      </w:pPr>
      <w:r>
        <w:rPr>
          <w:rFonts w:ascii="Courier New" w:cs="Courier New" w:eastAsia="Courier New" w:hAnsi="Courier New"/>
          <w:sz w:val="16"/>
          <w:szCs w:val="16"/>
          <w:color w:val="auto"/>
        </w:rPr>
        <w:t>*5.1</w:t>
        <w:tab/>
        <w:t>Opinion of Liddell, Sapp, Zivley, Hill &amp; LaBoon, L.L.P.</w:t>
      </w:r>
    </w:p>
    <w:p>
      <w:pPr>
        <w:spacing w:after="0" w:line="190" w:lineRule="exact"/>
        <w:rPr>
          <w:sz w:val="20"/>
          <w:szCs w:val="20"/>
          <w:color w:val="auto"/>
        </w:rPr>
      </w:pPr>
    </w:p>
    <w:p>
      <w:pPr>
        <w:ind w:left="2201" w:right="1379" w:hanging="672"/>
        <w:spacing w:after="0" w:line="242" w:lineRule="auto"/>
        <w:tabs>
          <w:tab w:leader="none" w:pos="2181" w:val="left"/>
        </w:tabs>
        <w:rPr>
          <w:sz w:val="20"/>
          <w:szCs w:val="20"/>
          <w:color w:val="auto"/>
        </w:rPr>
      </w:pPr>
      <w:r>
        <w:rPr>
          <w:rFonts w:ascii="Courier New" w:cs="Courier New" w:eastAsia="Courier New" w:hAnsi="Courier New"/>
          <w:sz w:val="16"/>
          <w:szCs w:val="16"/>
          <w:color w:val="auto"/>
        </w:rPr>
        <w:t>23.1</w:t>
        <w:tab/>
        <w:t>Consent of Liddell, Sapp, Zivley, Hill &amp; LaBoon, L.L.P. [Contained in Exhibit 5.1].</w:t>
      </w:r>
    </w:p>
    <w:p>
      <w:pPr>
        <w:spacing w:after="0" w:line="187" w:lineRule="exact"/>
        <w:rPr>
          <w:sz w:val="20"/>
          <w:szCs w:val="20"/>
          <w:color w:val="auto"/>
        </w:rPr>
      </w:pPr>
    </w:p>
    <w:p>
      <w:pPr>
        <w:ind w:left="1441"/>
        <w:spacing w:after="0"/>
        <w:tabs>
          <w:tab w:leader="none" w:pos="2181" w:val="left"/>
        </w:tabs>
        <w:rPr>
          <w:sz w:val="20"/>
          <w:szCs w:val="20"/>
          <w:color w:val="auto"/>
        </w:rPr>
      </w:pPr>
      <w:r>
        <w:rPr>
          <w:rFonts w:ascii="Courier New" w:cs="Courier New" w:eastAsia="Courier New" w:hAnsi="Courier New"/>
          <w:sz w:val="16"/>
          <w:szCs w:val="16"/>
          <w:color w:val="auto"/>
        </w:rPr>
        <w:t>*23.2</w:t>
        <w:tab/>
        <w:t>Consent of Coopers &amp; Lybrand L.L.P.</w:t>
      </w:r>
    </w:p>
    <w:p>
      <w:pPr>
        <w:spacing w:after="0" w:line="188" w:lineRule="exact"/>
        <w:rPr>
          <w:sz w:val="20"/>
          <w:szCs w:val="20"/>
          <w:color w:val="auto"/>
        </w:rPr>
      </w:pPr>
    </w:p>
    <w:p>
      <w:pPr>
        <w:ind w:left="1441"/>
        <w:spacing w:after="0"/>
        <w:tabs>
          <w:tab w:leader="none" w:pos="2181" w:val="left"/>
        </w:tabs>
        <w:rPr>
          <w:sz w:val="20"/>
          <w:szCs w:val="20"/>
          <w:color w:val="auto"/>
        </w:rPr>
      </w:pPr>
      <w:r>
        <w:rPr>
          <w:rFonts w:ascii="Courier New" w:cs="Courier New" w:eastAsia="Courier New" w:hAnsi="Courier New"/>
          <w:sz w:val="16"/>
          <w:szCs w:val="16"/>
          <w:color w:val="auto"/>
        </w:rPr>
        <w:t>*23.3</w:t>
        <w:tab/>
        <w:t>Consent of Coopers &amp; Lybrand, Chartered Accountants</w:t>
      </w:r>
    </w:p>
    <w:p>
      <w:pPr>
        <w:spacing w:after="0" w:line="188" w:lineRule="exact"/>
        <w:rPr>
          <w:sz w:val="20"/>
          <w:szCs w:val="20"/>
          <w:color w:val="auto"/>
        </w:rPr>
      </w:pPr>
    </w:p>
    <w:p>
      <w:pPr>
        <w:ind w:left="1541"/>
        <w:spacing w:after="0"/>
        <w:tabs>
          <w:tab w:leader="none" w:pos="2181" w:val="left"/>
        </w:tabs>
        <w:rPr>
          <w:sz w:val="20"/>
          <w:szCs w:val="20"/>
          <w:color w:val="auto"/>
        </w:rPr>
      </w:pPr>
      <w:r>
        <w:rPr>
          <w:rFonts w:ascii="Courier New" w:cs="Courier New" w:eastAsia="Courier New" w:hAnsi="Courier New"/>
          <w:sz w:val="16"/>
          <w:szCs w:val="16"/>
          <w:color w:val="auto"/>
        </w:rPr>
        <w:t>24.1</w:t>
        <w:tab/>
        <w:t>Power of Attorney [Included on Page II-5].</w:t>
      </w:r>
    </w:p>
    <w:p>
      <w:pPr>
        <w:spacing w:after="0" w:line="190" w:lineRule="exact"/>
        <w:rPr>
          <w:sz w:val="20"/>
          <w:szCs w:val="20"/>
          <w:color w:val="auto"/>
        </w:rPr>
      </w:pPr>
    </w:p>
    <w:p>
      <w:pPr>
        <w:ind w:left="2201" w:right="1099" w:hanging="672"/>
        <w:spacing w:after="0" w:line="243" w:lineRule="auto"/>
        <w:tabs>
          <w:tab w:leader="none" w:pos="2181" w:val="left"/>
        </w:tabs>
        <w:rPr>
          <w:sz w:val="20"/>
          <w:szCs w:val="20"/>
          <w:color w:val="auto"/>
        </w:rPr>
      </w:pPr>
      <w:r>
        <w:rPr>
          <w:rFonts w:ascii="Courier New" w:cs="Courier New" w:eastAsia="Courier New" w:hAnsi="Courier New"/>
          <w:sz w:val="16"/>
          <w:szCs w:val="16"/>
          <w:color w:val="auto"/>
        </w:rPr>
        <w:t>99.1</w:t>
        <w:tab/>
        <w:t>USA Waste Services, Inc. 1997 Employee Stock Purchase Plan (incorporated by reference to Appendix D to the Company's Registration Statement on Form S-4 (File No. 333-31979)).</w:t>
      </w:r>
    </w:p>
    <w:p>
      <w:pPr>
        <w:spacing w:after="0" w:line="187" w:lineRule="exact"/>
        <w:rPr>
          <w:sz w:val="20"/>
          <w:szCs w:val="20"/>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Filed herewith</w:t>
      </w:r>
    </w:p>
    <w:p>
      <w:pPr>
        <w:spacing w:after="0" w:line="200" w:lineRule="exact"/>
        <w:rPr>
          <w:sz w:val="20"/>
          <w:szCs w:val="20"/>
          <w:color w:val="auto"/>
        </w:rPr>
      </w:pPr>
    </w:p>
    <w:p>
      <w:pPr>
        <w:spacing w:after="0" w:line="358" w:lineRule="exact"/>
        <w:rPr>
          <w:sz w:val="20"/>
          <w:szCs w:val="20"/>
          <w:color w:val="auto"/>
        </w:rPr>
      </w:pPr>
    </w:p>
    <w:p>
      <w:pPr>
        <w:ind w:left="3561"/>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21"/>
          </w:cols>
          <w:pgMar w:left="239" w:top="300"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5"/>
          <w:szCs w:val="15"/>
          <w:color w:val="auto"/>
        </w:rPr>
        <w:t>UNDERTAKINGS.</w:t>
      </w:r>
    </w:p>
    <w:p>
      <w:pPr>
        <w:spacing w:after="0" w:line="18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The undersigned registrant hereby undertakes:</w:t>
      </w:r>
    </w:p>
    <w:p>
      <w:pPr>
        <w:spacing w:after="0" w:line="190" w:lineRule="exact"/>
        <w:rPr>
          <w:sz w:val="20"/>
          <w:szCs w:val="20"/>
          <w:color w:val="auto"/>
        </w:rPr>
      </w:pPr>
    </w:p>
    <w:p>
      <w:pPr>
        <w:ind w:right="2719" w:firstLine="479"/>
        <w:spacing w:after="0" w:line="244" w:lineRule="auto"/>
        <w:tabs>
          <w:tab w:leader="none" w:pos="105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 to include any material information with respect to the plan of distribution not previously disclosed in the Registration Statement or any material change to such information in the Registration Statement;</w:t>
      </w:r>
    </w:p>
    <w:p>
      <w:pPr>
        <w:spacing w:after="0" w:line="187" w:lineRule="exact"/>
        <w:rPr>
          <w:rFonts w:ascii="Courier New" w:cs="Courier New" w:eastAsia="Courier New" w:hAnsi="Courier New"/>
          <w:sz w:val="16"/>
          <w:szCs w:val="16"/>
          <w:color w:val="auto"/>
        </w:rPr>
      </w:pPr>
    </w:p>
    <w:p>
      <w:pPr>
        <w:ind w:right="2639" w:firstLine="479"/>
        <w:spacing w:after="0" w:line="244" w:lineRule="auto"/>
        <w:tabs>
          <w:tab w:leader="none" w:pos="105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87" w:lineRule="exact"/>
        <w:rPr>
          <w:rFonts w:ascii="Courier New" w:cs="Courier New" w:eastAsia="Courier New" w:hAnsi="Courier New"/>
          <w:sz w:val="16"/>
          <w:szCs w:val="16"/>
          <w:color w:val="auto"/>
        </w:rPr>
      </w:pPr>
    </w:p>
    <w:p>
      <w:pPr>
        <w:jc w:val="both"/>
        <w:ind w:right="2819" w:firstLine="479"/>
        <w:spacing w:after="0" w:line="243" w:lineRule="auto"/>
        <w:tabs>
          <w:tab w:leader="none" w:pos="105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9" w:lineRule="exact"/>
        <w:rPr>
          <w:sz w:val="20"/>
          <w:szCs w:val="20"/>
          <w:color w:val="auto"/>
        </w:rPr>
      </w:pPr>
    </w:p>
    <w:p>
      <w:pPr>
        <w:ind w:right="2639" w:firstLine="480"/>
        <w:spacing w:after="0" w:line="262" w:lineRule="auto"/>
        <w:rPr>
          <w:sz w:val="20"/>
          <w:szCs w:val="20"/>
          <w:color w:val="auto"/>
        </w:rPr>
      </w:pPr>
      <w:r>
        <w:rPr>
          <w:rFonts w:ascii="Courier New" w:cs="Courier New" w:eastAsia="Courier New" w:hAnsi="Courier New"/>
          <w:sz w:val="15"/>
          <w:szCs w:val="15"/>
          <w:color w:val="auto"/>
        </w:rPr>
        <w:t>The undersigned registrant hereby undertakes 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8"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300" w:right="1440" w:bottom="1440" w:gutter="0" w:footer="0" w:header="0"/>
        </w:sectPr>
      </w:pPr>
    </w:p>
    <w:bookmarkStart w:id="5" w:name="page6"/>
    <w:bookmarkEnd w:id="5"/>
    <w:p>
      <w:pPr>
        <w:ind w:left="281"/>
        <w:spacing w:after="0"/>
        <w:rPr>
          <w:sz w:val="20"/>
          <w:szCs w:val="20"/>
          <w:color w:val="auto"/>
        </w:rPr>
      </w:pPr>
      <w:r>
        <w:rPr>
          <w:rFonts w:ascii="Courier New" w:cs="Courier New" w:eastAsia="Courier New" w:hAnsi="Courier New"/>
          <w:sz w:val="16"/>
          <w:szCs w:val="16"/>
          <w:color w:val="auto"/>
        </w:rPr>
        <w:t>6</w:t>
      </w:r>
    </w:p>
    <w:p>
      <w:pPr>
        <w:spacing w:after="0" w:line="4"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ind w:left="1" w:right="2700" w:firstLine="480"/>
        <w:spacing w:after="0" w:line="244"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this 2nd day of September, 1997.</w:t>
      </w:r>
    </w:p>
    <w:p>
      <w:pPr>
        <w:spacing w:after="0" w:line="186" w:lineRule="exact"/>
        <w:rPr>
          <w:sz w:val="20"/>
          <w:szCs w:val="20"/>
          <w:color w:val="auto"/>
        </w:rPr>
      </w:pPr>
    </w:p>
    <w:p>
      <w:pPr>
        <w:ind w:left="4621"/>
        <w:spacing w:after="0"/>
        <w:rPr>
          <w:sz w:val="20"/>
          <w:szCs w:val="20"/>
          <w:color w:val="auto"/>
        </w:rPr>
      </w:pPr>
      <w:r>
        <w:rPr>
          <w:rFonts w:ascii="Courier New" w:cs="Courier New" w:eastAsia="Courier New" w:hAnsi="Courier New"/>
          <w:sz w:val="16"/>
          <w:szCs w:val="16"/>
          <w:color w:val="auto"/>
        </w:rPr>
        <w:t>USA WASTE SERVICES, INC.</w:t>
      </w:r>
    </w:p>
    <w:p>
      <w:pPr>
        <w:spacing w:after="0" w:line="373" w:lineRule="exact"/>
        <w:rPr>
          <w:sz w:val="20"/>
          <w:szCs w:val="20"/>
          <w:color w:val="auto"/>
        </w:rPr>
      </w:pPr>
    </w:p>
    <w:p>
      <w:pPr>
        <w:ind w:left="4621"/>
        <w:spacing w:after="0"/>
        <w:tabs>
          <w:tab w:leader="none" w:pos="5261"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JOHN E. DRURY</w:t>
      </w:r>
    </w:p>
    <w:p>
      <w:pPr>
        <w:spacing w:after="0" w:line="4" w:lineRule="exact"/>
        <w:rPr>
          <w:sz w:val="20"/>
          <w:szCs w:val="20"/>
          <w:color w:val="auto"/>
        </w:rPr>
      </w:pPr>
    </w:p>
    <w:p>
      <w:pPr>
        <w:ind w:left="518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5181"/>
        <w:spacing w:after="0"/>
        <w:rPr>
          <w:sz w:val="20"/>
          <w:szCs w:val="20"/>
          <w:color w:val="auto"/>
        </w:rPr>
      </w:pPr>
      <w:r>
        <w:rPr>
          <w:rFonts w:ascii="Courier New" w:cs="Courier New" w:eastAsia="Courier New" w:hAnsi="Courier New"/>
          <w:sz w:val="16"/>
          <w:szCs w:val="16"/>
          <w:color w:val="auto"/>
        </w:rPr>
        <w:t>John E. Drury</w:t>
      </w:r>
    </w:p>
    <w:p>
      <w:pPr>
        <w:spacing w:after="0" w:line="4" w:lineRule="exact"/>
        <w:rPr>
          <w:sz w:val="20"/>
          <w:szCs w:val="20"/>
          <w:color w:val="auto"/>
        </w:rPr>
      </w:pPr>
    </w:p>
    <w:p>
      <w:pPr>
        <w:ind w:left="5181"/>
        <w:spacing w:after="0"/>
        <w:rPr>
          <w:sz w:val="20"/>
          <w:szCs w:val="20"/>
          <w:color w:val="auto"/>
        </w:rPr>
      </w:pPr>
      <w:r>
        <w:rPr>
          <w:rFonts w:ascii="Courier New" w:cs="Courier New" w:eastAsia="Courier New" w:hAnsi="Courier New"/>
          <w:sz w:val="16"/>
          <w:szCs w:val="16"/>
          <w:color w:val="auto"/>
        </w:rPr>
        <w:t>Chief Executive Officer</w:t>
      </w:r>
    </w:p>
    <w:p>
      <w:pPr>
        <w:spacing w:after="0" w:line="190" w:lineRule="exact"/>
        <w:rPr>
          <w:sz w:val="20"/>
          <w:szCs w:val="20"/>
          <w:color w:val="auto"/>
        </w:rPr>
      </w:pPr>
    </w:p>
    <w:p>
      <w:pPr>
        <w:ind w:left="1" w:right="2700" w:firstLine="480"/>
        <w:spacing w:after="0" w:line="244"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John E. Drury, Earl E. DeFrates and Gregory T. Sangalis and each of them, his true and lawful attorneys-in-fact and agents, with full power of substitution and resubstitution for him and in his name, place and stead, in any and all capacities, to sign, execute and file this registration statement under the Securities Act and any and all amendments (including, without limitation, post-effective amendments and any amendment or amendments or additional registration statements filed pursuant to Rule 462 under the Securities Act increasing the amount of securities for which registration is being sought) to this registration statement, and to file the same, with all exhibits thereto, and all other documents in statements, notices or other documents necessary or advisable to comply with the applicable state securities laws, and to file the same, together with other documents in connection therewith, with the appropriate state securities authorities,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95" w:lineRule="exact"/>
        <w:rPr>
          <w:sz w:val="20"/>
          <w:szCs w:val="20"/>
          <w:color w:val="auto"/>
        </w:rPr>
      </w:pPr>
    </w:p>
    <w:p>
      <w:pPr>
        <w:jc w:val="both"/>
        <w:ind w:left="1" w:right="3560" w:firstLine="480"/>
        <w:spacing w:after="0" w:line="243"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indicated on September 2, 1997.</w:t>
      </w:r>
    </w:p>
    <w:p>
      <w:pPr>
        <w:sectPr>
          <w:pgSz w:w="11900" w:h="16838" w:orient="portrait"/>
          <w:cols w:equalWidth="0" w:num="1">
            <w:col w:w="10281"/>
          </w:cols>
          <w:pgMar w:left="239" w:top="300" w:right="137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2301"/>
        <w:spacing w:after="0"/>
        <w:rPr>
          <w:sz w:val="20"/>
          <w:szCs w:val="20"/>
          <w:color w:val="auto"/>
        </w:rPr>
      </w:pPr>
      <w:r>
        <w:rPr>
          <w:rFonts w:ascii="Courier New" w:cs="Courier New" w:eastAsia="Courier New" w:hAnsi="Courier New"/>
          <w:sz w:val="15"/>
          <w:szCs w:val="15"/>
          <w:color w:val="auto"/>
        </w:rPr>
        <w:t>Signature</w:t>
      </w:r>
    </w:p>
    <w:p>
      <w:pPr>
        <w:spacing w:after="0" w:line="15" w:lineRule="exact"/>
        <w:rPr>
          <w:sz w:val="20"/>
          <w:szCs w:val="20"/>
          <w:color w:val="auto"/>
        </w:rPr>
      </w:pPr>
    </w:p>
    <w:p>
      <w:pPr>
        <w:ind w:left="2301"/>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sectPr>
          <w:pgSz w:w="11900" w:h="16838" w:orient="portrait"/>
          <w:cols w:equalWidth="0" w:num="2">
            <w:col w:w="7061" w:space="720"/>
            <w:col w:w="2500"/>
          </w:cols>
          <w:pgMar w:left="239" w:top="300" w:right="1379"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/s/ JOHN E. DRURY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John E. Drury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Chairman of the Board and Chief Executive Officer</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(Principal executive officer)</w:t>
      </w:r>
    </w:p>
    <w:p>
      <w:pPr>
        <w:spacing w:after="0" w:line="374" w:lineRule="exact"/>
        <w:rPr>
          <w:sz w:val="20"/>
          <w:szCs w:val="20"/>
          <w:color w:val="auto"/>
        </w:rPr>
      </w:pPr>
    </w:p>
    <w:p>
      <w:pPr>
        <w:sectPr>
          <w:pgSz w:w="11900" w:h="16838" w:orient="portrait"/>
          <w:cols w:equalWidth="0" w:num="2">
            <w:col w:w="5481" w:space="100"/>
            <w:col w:w="4700"/>
          </w:cols>
          <w:pgMar w:left="239" w:top="300" w:right="1379" w:bottom="1440" w:gutter="0" w:footer="0" w:header="0"/>
          <w:type w:val="continuous"/>
        </w:sectPr>
      </w:pPr>
    </w:p>
    <w:p>
      <w:pPr>
        <w:ind w:left="1"/>
        <w:spacing w:after="0"/>
        <w:rPr>
          <w:sz w:val="20"/>
          <w:szCs w:val="20"/>
          <w:color w:val="auto"/>
        </w:rPr>
      </w:pPr>
      <w:r>
        <w:rPr>
          <w:rFonts w:ascii="Courier New" w:cs="Courier New" w:eastAsia="Courier New" w:hAnsi="Courier New"/>
          <w:sz w:val="15"/>
          <w:szCs w:val="15"/>
          <w:color w:val="auto"/>
        </w:rPr>
        <w:t>/s/ RODNEY R. PROTO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President, Chief Operating Officer and Director</w:t>
      </w:r>
    </w:p>
    <w:p>
      <w:pPr>
        <w:spacing w:after="0" w:line="15" w:lineRule="exact"/>
        <w:rPr>
          <w:sz w:val="20"/>
          <w:szCs w:val="20"/>
          <w:color w:val="auto"/>
        </w:rPr>
      </w:pPr>
    </w:p>
    <w:p>
      <w:pPr>
        <w:sectPr>
          <w:pgSz w:w="11900" w:h="16838" w:orient="portrait"/>
          <w:cols w:equalWidth="0" w:num="2">
            <w:col w:w="4861" w:space="720"/>
            <w:col w:w="4700"/>
          </w:cols>
          <w:pgMar w:left="239" w:top="300" w:right="1379" w:bottom="1440" w:gutter="0" w:footer="0" w:header="0"/>
          <w:type w:val="continuous"/>
        </w:sectPr>
      </w:pPr>
    </w:p>
    <w:p>
      <w:pPr>
        <w:ind w:left="201" w:hanging="201"/>
        <w:spacing w:after="0"/>
        <w:tabs>
          <w:tab w:leader="none" w:pos="20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Rodney R. Proto</w:t>
      </w:r>
    </w:p>
    <w:p>
      <w:pPr>
        <w:sectPr>
          <w:pgSz w:w="11900" w:h="16838" w:orient="portrait"/>
          <w:cols w:equalWidth="0" w:num="1">
            <w:col w:w="10281"/>
          </w:cols>
          <w:pgMar w:left="239" w:top="300" w:right="1379" w:bottom="1440" w:gutter="0" w:footer="0" w:header="0"/>
          <w:type w:val="continuous"/>
        </w:sectPr>
      </w:pP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EARL E. DeFRATES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Earl E. DeFrates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 and Chief Financial</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Officer (Principal financial officer)</w:t>
      </w:r>
    </w:p>
    <w:p>
      <w:pPr>
        <w:spacing w:after="0" w:line="372" w:lineRule="exact"/>
        <w:rPr>
          <w:sz w:val="20"/>
          <w:szCs w:val="20"/>
          <w:color w:val="auto"/>
        </w:rPr>
      </w:pPr>
    </w:p>
    <w:p>
      <w:pPr>
        <w:sectPr>
          <w:pgSz w:w="11900" w:h="16838" w:orient="portrait"/>
          <w:cols w:equalWidth="0" w:num="2">
            <w:col w:w="5481" w:space="100"/>
            <w:col w:w="4700"/>
          </w:cols>
          <w:pgMar w:left="239" w:top="300" w:right="1379"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/s/ BRUCE E. SNYDER</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Bruce E. Snyder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Vice President and Chief Accounting Officer</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(Principal accounting officer)</w:t>
      </w:r>
    </w:p>
    <w:p>
      <w:pPr>
        <w:spacing w:after="0" w:line="384" w:lineRule="exact"/>
        <w:rPr>
          <w:sz w:val="20"/>
          <w:szCs w:val="20"/>
          <w:color w:val="auto"/>
        </w:rPr>
      </w:pPr>
    </w:p>
    <w:p>
      <w:pPr>
        <w:sectPr>
          <w:pgSz w:w="11900" w:h="16838" w:orient="portrait"/>
          <w:cols w:equalWidth="0" w:num="2">
            <w:col w:w="5481" w:space="100"/>
            <w:col w:w="4700"/>
          </w:cols>
          <w:pgMar w:left="239" w:top="300" w:right="1379" w:bottom="144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ind w:left="3561"/>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81"/>
          </w:cols>
          <w:pgMar w:left="239" w:top="300" w:right="1379" w:bottom="1440" w:gutter="0" w:footer="0" w:header="0"/>
          <w:type w:val="continuous"/>
        </w:sectPr>
      </w:pPr>
    </w:p>
    <w:bookmarkStart w:id="6" w:name="page7"/>
    <w:bookmarkEnd w:id="6"/>
    <w:p>
      <w:pPr>
        <w:ind w:left="281"/>
        <w:spacing w:after="0"/>
        <w:rPr>
          <w:sz w:val="20"/>
          <w:szCs w:val="20"/>
          <w:color w:val="auto"/>
        </w:rPr>
      </w:pPr>
      <w:r>
        <w:rPr>
          <w:rFonts w:ascii="Courier New" w:cs="Courier New" w:eastAsia="Courier New" w:hAnsi="Courier New"/>
          <w:sz w:val="16"/>
          <w:szCs w:val="16"/>
          <w:color w:val="auto"/>
        </w:rPr>
        <w:t>7</w:t>
      </w:r>
    </w:p>
    <w:p>
      <w:pPr>
        <w:spacing w:after="0" w:line="373" w:lineRule="exact"/>
        <w:rPr>
          <w:sz w:val="20"/>
          <w:szCs w:val="20"/>
          <w:color w:val="auto"/>
        </w:rPr>
      </w:pPr>
    </w:p>
    <w:p>
      <w:pPr>
        <w:ind w:left="1"/>
        <w:spacing w:after="0"/>
        <w:tabs>
          <w:tab w:leader="none" w:pos="5561" w:val="left"/>
        </w:tabs>
        <w:rPr>
          <w:sz w:val="20"/>
          <w:szCs w:val="20"/>
          <w:color w:val="auto"/>
        </w:rPr>
      </w:pPr>
      <w:r>
        <w:rPr>
          <w:rFonts w:ascii="Courier New" w:cs="Courier New" w:eastAsia="Courier New" w:hAnsi="Courier New"/>
          <w:sz w:val="16"/>
          <w:szCs w:val="16"/>
          <w:color w:val="auto"/>
        </w:rPr>
        <w:t>/s/ RALPH F. COX</w:t>
      </w:r>
      <w:r>
        <w:rPr>
          <w:sz w:val="20"/>
          <w:szCs w:val="20"/>
          <w:color w:val="auto"/>
        </w:rPr>
        <w:tab/>
      </w:r>
      <w:r>
        <w:rPr>
          <w:rFonts w:ascii="Courier New" w:cs="Courier New" w:eastAsia="Courier New" w:hAnsi="Courier New"/>
          <w:sz w:val="15"/>
          <w:szCs w:val="15"/>
          <w:color w:val="auto"/>
        </w:rPr>
        <w:t>Director</w:t>
      </w:r>
    </w:p>
    <w:p>
      <w:pPr>
        <w:spacing w:after="0" w:line="4" w:lineRule="exact"/>
        <w:rPr>
          <w:sz w:val="20"/>
          <w:szCs w:val="20"/>
          <w:color w:val="auto"/>
        </w:rPr>
      </w:pPr>
    </w:p>
    <w:p>
      <w:pPr>
        <w:ind w:left="201" w:hanging="201"/>
        <w:spacing w:after="0"/>
        <w:tabs>
          <w:tab w:leader="none" w:pos="20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F. Cox</w:t>
      </w:r>
    </w:p>
    <w:p>
      <w:pPr>
        <w:spacing w:after="0" w:line="188" w:lineRule="exact"/>
        <w:rPr>
          <w:sz w:val="20"/>
          <w:szCs w:val="20"/>
          <w:color w:val="auto"/>
        </w:rPr>
      </w:pPr>
    </w:p>
    <w:p>
      <w:pPr>
        <w:ind w:left="1"/>
        <w:spacing w:after="0"/>
        <w:tabs>
          <w:tab w:leader="none" w:pos="5561" w:val="left"/>
        </w:tabs>
        <w:rPr>
          <w:sz w:val="20"/>
          <w:szCs w:val="20"/>
          <w:color w:val="auto"/>
        </w:rPr>
      </w:pPr>
      <w:r>
        <w:rPr>
          <w:rFonts w:ascii="Courier New" w:cs="Courier New" w:eastAsia="Courier New" w:hAnsi="Courier New"/>
          <w:sz w:val="16"/>
          <w:szCs w:val="16"/>
          <w:color w:val="auto"/>
        </w:rPr>
        <w:t>/s/ RICHARD J. HECKMANN</w:t>
      </w:r>
      <w:r>
        <w:rPr>
          <w:sz w:val="20"/>
          <w:szCs w:val="20"/>
          <w:color w:val="auto"/>
        </w:rPr>
        <w:tab/>
      </w:r>
      <w:r>
        <w:rPr>
          <w:rFonts w:ascii="Courier New" w:cs="Courier New" w:eastAsia="Courier New" w:hAnsi="Courier New"/>
          <w:sz w:val="15"/>
          <w:szCs w:val="15"/>
          <w:color w:val="auto"/>
        </w:rPr>
        <w:t>Director</w:t>
      </w:r>
    </w:p>
    <w:p>
      <w:pPr>
        <w:spacing w:after="0" w:line="4" w:lineRule="exact"/>
        <w:rPr>
          <w:sz w:val="20"/>
          <w:szCs w:val="20"/>
          <w:color w:val="auto"/>
        </w:rPr>
      </w:pPr>
    </w:p>
    <w:p>
      <w:pPr>
        <w:ind w:left="201" w:hanging="201"/>
        <w:spacing w:after="0"/>
        <w:tabs>
          <w:tab w:leader="none" w:pos="20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Richard J. Heckmann</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RICHARD D. KINDER</w:t>
      </w:r>
    </w:p>
    <w:p>
      <w:pPr>
        <w:sectPr>
          <w:pgSz w:w="11900" w:h="16838" w:orient="portrait"/>
          <w:cols w:equalWidth="0" w:num="1">
            <w:col w:w="10221"/>
          </w:cols>
          <w:pgMar w:left="239" w:top="300" w:right="1440" w:bottom="1440" w:gutter="0" w:footer="0" w:header="0"/>
        </w:sectPr>
      </w:pPr>
    </w:p>
    <w:p>
      <w:pPr>
        <w:spacing w:after="0" w:line="5" w:lineRule="exact"/>
        <w:rPr>
          <w:sz w:val="20"/>
          <w:szCs w:val="20"/>
          <w:color w:val="auto"/>
        </w:rPr>
      </w:pPr>
    </w:p>
    <w:p>
      <w:pPr>
        <w:ind w:left="1"/>
        <w:spacing w:after="0" w:line="242" w:lineRule="auto"/>
        <w:rPr>
          <w:sz w:val="20"/>
          <w:szCs w:val="20"/>
          <w:color w:val="auto"/>
        </w:rPr>
      </w:pPr>
      <w:r>
        <w:rPr>
          <w:rFonts w:ascii="Courier New" w:cs="Courier New" w:eastAsia="Courier New" w:hAnsi="Courier New"/>
          <w:sz w:val="16"/>
          <w:szCs w:val="16"/>
          <w:color w:val="auto"/>
        </w:rPr>
        <w:t>- ------------------------------------------------------- Richard D. Kinder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375" w:lineRule="exact"/>
        <w:rPr>
          <w:sz w:val="20"/>
          <w:szCs w:val="20"/>
          <w:color w:val="auto"/>
        </w:rPr>
      </w:pPr>
    </w:p>
    <w:p>
      <w:pPr>
        <w:sectPr>
          <w:pgSz w:w="11900" w:h="16838" w:orient="portrait"/>
          <w:cols w:equalWidth="0" w:num="2">
            <w:col w:w="5481" w:space="280"/>
            <w:col w:w="4459"/>
          </w:cols>
          <w:pgMar w:left="239" w:top="300" w:right="1440" w:bottom="1440" w:gutter="0" w:footer="0" w:header="0"/>
          <w:type w:val="continuous"/>
        </w:sectPr>
      </w:pPr>
    </w:p>
    <w:p>
      <w:pPr>
        <w:ind w:left="1"/>
        <w:spacing w:after="0"/>
        <w:rPr>
          <w:sz w:val="20"/>
          <w:szCs w:val="20"/>
          <w:color w:val="auto"/>
        </w:rPr>
      </w:pPr>
      <w:r>
        <w:rPr>
          <w:rFonts w:ascii="Courier New" w:cs="Courier New" w:eastAsia="Courier New" w:hAnsi="Courier New"/>
          <w:sz w:val="15"/>
          <w:szCs w:val="15"/>
          <w:color w:val="auto"/>
        </w:rPr>
        <w:t>/S/ LARRY J. MARTIN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13" w:lineRule="exact"/>
        <w:rPr>
          <w:sz w:val="20"/>
          <w:szCs w:val="20"/>
          <w:color w:val="auto"/>
        </w:rPr>
      </w:pPr>
    </w:p>
    <w:p>
      <w:pPr>
        <w:sectPr>
          <w:pgSz w:w="11900" w:h="16838" w:orient="portrait"/>
          <w:cols w:equalWidth="0" w:num="2">
            <w:col w:w="4861" w:space="720"/>
            <w:col w:w="4639"/>
          </w:cols>
          <w:pgMar w:left="239" w:top="300" w:right="1440" w:bottom="1440" w:gutter="0" w:footer="0" w:header="0"/>
          <w:type w:val="continuous"/>
        </w:sectPr>
      </w:pPr>
    </w:p>
    <w:p>
      <w:pPr>
        <w:ind w:left="201" w:hanging="201"/>
        <w:spacing w:after="0"/>
        <w:tabs>
          <w:tab w:leader="none" w:pos="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Larry J. Martin</w:t>
      </w:r>
    </w:p>
    <w:p>
      <w:pPr>
        <w:spacing w:after="0" w:line="188" w:lineRule="exact"/>
        <w:rPr>
          <w:sz w:val="20"/>
          <w:szCs w:val="20"/>
          <w:color w:val="auto"/>
        </w:rPr>
      </w:pPr>
    </w:p>
    <w:p>
      <w:pPr>
        <w:ind w:left="1"/>
        <w:spacing w:after="0"/>
        <w:tabs>
          <w:tab w:leader="none" w:pos="5561" w:val="left"/>
        </w:tabs>
        <w:rPr>
          <w:sz w:val="20"/>
          <w:szCs w:val="20"/>
          <w:color w:val="auto"/>
        </w:rPr>
      </w:pPr>
      <w:r>
        <w:rPr>
          <w:rFonts w:ascii="Courier New" w:cs="Courier New" w:eastAsia="Courier New" w:hAnsi="Courier New"/>
          <w:sz w:val="16"/>
          <w:szCs w:val="16"/>
          <w:color w:val="auto"/>
        </w:rPr>
        <w:t>/s/ WILLIAM E. MOFFETT</w:t>
      </w:r>
      <w:r>
        <w:rPr>
          <w:sz w:val="20"/>
          <w:szCs w:val="20"/>
          <w:color w:val="auto"/>
        </w:rPr>
        <w:tab/>
      </w:r>
      <w:r>
        <w:rPr>
          <w:rFonts w:ascii="Courier New" w:cs="Courier New" w:eastAsia="Courier New" w:hAnsi="Courier New"/>
          <w:sz w:val="15"/>
          <w:szCs w:val="15"/>
          <w:color w:val="auto"/>
        </w:rPr>
        <w:t>Director</w:t>
      </w:r>
    </w:p>
    <w:p>
      <w:pPr>
        <w:spacing w:after="0" w:line="4" w:lineRule="exact"/>
        <w:rPr>
          <w:sz w:val="20"/>
          <w:szCs w:val="20"/>
          <w:color w:val="auto"/>
        </w:rPr>
      </w:pPr>
    </w:p>
    <w:p>
      <w:pPr>
        <w:ind w:left="201" w:hanging="201"/>
        <w:spacing w:after="0"/>
        <w:tabs>
          <w:tab w:leader="none" w:pos="20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William E. Moffett</w:t>
      </w:r>
    </w:p>
    <w:p>
      <w:pPr>
        <w:spacing w:after="0" w:line="188" w:lineRule="exact"/>
        <w:rPr>
          <w:sz w:val="20"/>
          <w:szCs w:val="20"/>
          <w:color w:val="auto"/>
        </w:rPr>
      </w:pPr>
    </w:p>
    <w:p>
      <w:pPr>
        <w:ind w:left="1"/>
        <w:spacing w:after="0"/>
        <w:tabs>
          <w:tab w:leader="none" w:pos="5561" w:val="left"/>
        </w:tabs>
        <w:rPr>
          <w:sz w:val="20"/>
          <w:szCs w:val="20"/>
          <w:color w:val="auto"/>
        </w:rPr>
      </w:pPr>
      <w:r>
        <w:rPr>
          <w:rFonts w:ascii="Courier New" w:cs="Courier New" w:eastAsia="Courier New" w:hAnsi="Courier New"/>
          <w:sz w:val="16"/>
          <w:szCs w:val="16"/>
          <w:color w:val="auto"/>
        </w:rPr>
        <w:t>/s/ ALEXANDER W. RANGOS</w:t>
      </w:r>
      <w:r>
        <w:rPr>
          <w:sz w:val="20"/>
          <w:szCs w:val="20"/>
          <w:color w:val="auto"/>
        </w:rPr>
        <w:tab/>
      </w:r>
      <w:r>
        <w:rPr>
          <w:rFonts w:ascii="Courier New" w:cs="Courier New" w:eastAsia="Courier New" w:hAnsi="Courier New"/>
          <w:sz w:val="15"/>
          <w:szCs w:val="15"/>
          <w:color w:val="auto"/>
        </w:rPr>
        <w:t>Director</w:t>
      </w:r>
    </w:p>
    <w:p>
      <w:pPr>
        <w:spacing w:after="0" w:line="4" w:lineRule="exact"/>
        <w:rPr>
          <w:sz w:val="20"/>
          <w:szCs w:val="20"/>
          <w:color w:val="auto"/>
        </w:rPr>
      </w:pPr>
    </w:p>
    <w:p>
      <w:pPr>
        <w:ind w:left="201" w:hanging="201"/>
        <w:spacing w:after="0"/>
        <w:tabs>
          <w:tab w:leader="none" w:pos="20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Alexander W. Rangos</w:t>
      </w:r>
    </w:p>
    <w:p>
      <w:pPr>
        <w:spacing w:after="0" w:line="188" w:lineRule="exact"/>
        <w:rPr>
          <w:sz w:val="20"/>
          <w:szCs w:val="20"/>
          <w:color w:val="auto"/>
        </w:rPr>
      </w:pPr>
    </w:p>
    <w:p>
      <w:pPr>
        <w:ind w:left="1"/>
        <w:spacing w:after="0"/>
        <w:tabs>
          <w:tab w:leader="none" w:pos="5561" w:val="left"/>
        </w:tabs>
        <w:rPr>
          <w:sz w:val="20"/>
          <w:szCs w:val="20"/>
          <w:color w:val="auto"/>
        </w:rPr>
      </w:pPr>
      <w:r>
        <w:rPr>
          <w:rFonts w:ascii="Courier New" w:cs="Courier New" w:eastAsia="Courier New" w:hAnsi="Courier New"/>
          <w:sz w:val="16"/>
          <w:szCs w:val="16"/>
          <w:color w:val="auto"/>
        </w:rPr>
        <w:t>/s/ JOHN G. RANGOS, SR.</w:t>
      </w:r>
      <w:r>
        <w:rPr>
          <w:sz w:val="20"/>
          <w:szCs w:val="20"/>
          <w:color w:val="auto"/>
        </w:rPr>
        <w:tab/>
      </w:r>
      <w:r>
        <w:rPr>
          <w:rFonts w:ascii="Courier New" w:cs="Courier New" w:eastAsia="Courier New" w:hAnsi="Courier New"/>
          <w:sz w:val="15"/>
          <w:szCs w:val="15"/>
          <w:color w:val="auto"/>
        </w:rPr>
        <w:t>Director</w:t>
      </w:r>
    </w:p>
    <w:p>
      <w:pPr>
        <w:spacing w:after="0" w:line="4" w:lineRule="exact"/>
        <w:rPr>
          <w:sz w:val="20"/>
          <w:szCs w:val="20"/>
          <w:color w:val="auto"/>
        </w:rPr>
      </w:pPr>
    </w:p>
    <w:p>
      <w:pPr>
        <w:ind w:left="201" w:hanging="201"/>
        <w:spacing w:after="0"/>
        <w:tabs>
          <w:tab w:leader="none" w:pos="20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G. Rangos, Sr.</w:t>
      </w:r>
    </w:p>
    <w:p>
      <w:pPr>
        <w:spacing w:after="0" w:line="188" w:lineRule="exact"/>
        <w:rPr>
          <w:sz w:val="20"/>
          <w:szCs w:val="20"/>
          <w:color w:val="auto"/>
        </w:rPr>
      </w:pPr>
    </w:p>
    <w:p>
      <w:pPr>
        <w:ind w:left="1"/>
        <w:spacing w:after="0"/>
        <w:tabs>
          <w:tab w:leader="none" w:pos="5561" w:val="left"/>
        </w:tabs>
        <w:rPr>
          <w:sz w:val="20"/>
          <w:szCs w:val="20"/>
          <w:color w:val="auto"/>
        </w:rPr>
      </w:pPr>
      <w:r>
        <w:rPr>
          <w:rFonts w:ascii="Courier New" w:cs="Courier New" w:eastAsia="Courier New" w:hAnsi="Courier New"/>
          <w:sz w:val="16"/>
          <w:szCs w:val="16"/>
          <w:color w:val="auto"/>
        </w:rPr>
        <w:t>/s/ KOSTI SHIRVANIAN</w:t>
      </w:r>
      <w:r>
        <w:rPr>
          <w:sz w:val="20"/>
          <w:szCs w:val="20"/>
          <w:color w:val="auto"/>
        </w:rPr>
        <w:tab/>
      </w:r>
      <w:r>
        <w:rPr>
          <w:rFonts w:ascii="Courier New" w:cs="Courier New" w:eastAsia="Courier New" w:hAnsi="Courier New"/>
          <w:sz w:val="15"/>
          <w:szCs w:val="15"/>
          <w:color w:val="auto"/>
        </w:rPr>
        <w:t>Director</w:t>
      </w:r>
    </w:p>
    <w:p>
      <w:pPr>
        <w:spacing w:after="0" w:line="4" w:lineRule="exact"/>
        <w:rPr>
          <w:sz w:val="20"/>
          <w:szCs w:val="20"/>
          <w:color w:val="auto"/>
        </w:rPr>
      </w:pPr>
    </w:p>
    <w:p>
      <w:pPr>
        <w:ind w:left="201" w:hanging="201"/>
        <w:spacing w:after="0"/>
        <w:tabs>
          <w:tab w:leader="none" w:pos="20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Kosti Shirvanian</w:t>
      </w:r>
    </w:p>
    <w:p>
      <w:pPr>
        <w:spacing w:after="0" w:line="188" w:lineRule="exact"/>
        <w:rPr>
          <w:sz w:val="20"/>
          <w:szCs w:val="20"/>
          <w:color w:val="auto"/>
        </w:rPr>
      </w:pPr>
    </w:p>
    <w:p>
      <w:pPr>
        <w:ind w:left="1"/>
        <w:spacing w:after="0"/>
        <w:tabs>
          <w:tab w:leader="none" w:pos="5561" w:val="left"/>
        </w:tabs>
        <w:rPr>
          <w:sz w:val="20"/>
          <w:szCs w:val="20"/>
          <w:color w:val="auto"/>
        </w:rPr>
      </w:pPr>
      <w:r>
        <w:rPr>
          <w:rFonts w:ascii="Courier New" w:cs="Courier New" w:eastAsia="Courier New" w:hAnsi="Courier New"/>
          <w:sz w:val="16"/>
          <w:szCs w:val="16"/>
          <w:color w:val="auto"/>
        </w:rPr>
        <w:t>/s/ DAVID SUTHERLAND-YOEST</w:t>
      </w:r>
      <w:r>
        <w:rPr>
          <w:sz w:val="20"/>
          <w:szCs w:val="20"/>
          <w:color w:val="auto"/>
        </w:rPr>
        <w:tab/>
      </w:r>
      <w:r>
        <w:rPr>
          <w:rFonts w:ascii="Courier New" w:cs="Courier New" w:eastAsia="Courier New" w:hAnsi="Courier New"/>
          <w:sz w:val="15"/>
          <w:szCs w:val="15"/>
          <w:color w:val="auto"/>
        </w:rPr>
        <w:t>Director</w:t>
      </w:r>
    </w:p>
    <w:p>
      <w:pPr>
        <w:spacing w:after="0" w:line="4" w:lineRule="exact"/>
        <w:rPr>
          <w:sz w:val="20"/>
          <w:szCs w:val="20"/>
          <w:color w:val="auto"/>
        </w:rPr>
      </w:pPr>
    </w:p>
    <w:p>
      <w:pPr>
        <w:ind w:left="201" w:hanging="201"/>
        <w:spacing w:after="0"/>
        <w:tabs>
          <w:tab w:leader="none" w:pos="20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David Sutherland-Yoest</w:t>
      </w:r>
    </w:p>
    <w:p>
      <w:pPr>
        <w:spacing w:after="0" w:line="188" w:lineRule="exact"/>
        <w:rPr>
          <w:sz w:val="20"/>
          <w:szCs w:val="20"/>
          <w:color w:val="auto"/>
        </w:rPr>
      </w:pPr>
    </w:p>
    <w:p>
      <w:pPr>
        <w:ind w:left="1"/>
        <w:spacing w:after="0"/>
        <w:tabs>
          <w:tab w:leader="none" w:pos="5561" w:val="left"/>
        </w:tabs>
        <w:rPr>
          <w:sz w:val="20"/>
          <w:szCs w:val="20"/>
          <w:color w:val="auto"/>
        </w:rPr>
      </w:pPr>
      <w:r>
        <w:rPr>
          <w:rFonts w:ascii="Courier New" w:cs="Courier New" w:eastAsia="Courier New" w:hAnsi="Courier New"/>
          <w:sz w:val="16"/>
          <w:szCs w:val="16"/>
          <w:color w:val="auto"/>
        </w:rPr>
        <w:t>/s/ JEROME B. YORK</w:t>
      </w:r>
      <w:r>
        <w:rPr>
          <w:sz w:val="20"/>
          <w:szCs w:val="20"/>
          <w:color w:val="auto"/>
        </w:rPr>
        <w:tab/>
      </w:r>
      <w:r>
        <w:rPr>
          <w:rFonts w:ascii="Courier New" w:cs="Courier New" w:eastAsia="Courier New" w:hAnsi="Courier New"/>
          <w:sz w:val="15"/>
          <w:szCs w:val="15"/>
          <w:color w:val="auto"/>
        </w:rPr>
        <w:t>Director</w:t>
      </w:r>
    </w:p>
    <w:p>
      <w:pPr>
        <w:spacing w:after="0" w:line="4" w:lineRule="exact"/>
        <w:rPr>
          <w:sz w:val="20"/>
          <w:szCs w:val="20"/>
          <w:color w:val="auto"/>
        </w:rPr>
      </w:pPr>
    </w:p>
    <w:p>
      <w:pPr>
        <w:ind w:left="201" w:hanging="201"/>
        <w:spacing w:after="0"/>
        <w:tabs>
          <w:tab w:leader="none" w:pos="20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Jerome B. York</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561"/>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21"/>
          </w:cols>
          <w:pgMar w:left="239" w:top="300" w:right="1440" w:bottom="1440" w:gutter="0" w:footer="0" w:header="0"/>
          <w:type w:val="continuous"/>
        </w:sectPr>
      </w:pPr>
    </w:p>
    <w:bookmarkStart w:id="7" w:name="page8"/>
    <w:bookmarkEnd w:id="7"/>
    <w:p>
      <w:pPr>
        <w:ind w:left="281"/>
        <w:spacing w:after="0"/>
        <w:rPr>
          <w:sz w:val="20"/>
          <w:szCs w:val="20"/>
          <w:color w:val="auto"/>
        </w:rPr>
      </w:pPr>
      <w:r>
        <w:rPr>
          <w:rFonts w:ascii="Courier New" w:cs="Courier New" w:eastAsia="Courier New" w:hAnsi="Courier New"/>
          <w:sz w:val="16"/>
          <w:szCs w:val="16"/>
          <w:color w:val="auto"/>
        </w:rPr>
        <w:t>8</w:t>
      </w:r>
    </w:p>
    <w:p>
      <w:pPr>
        <w:spacing w:after="0" w:line="4"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21"/>
          </w:cols>
          <w:pgMar w:left="239" w:top="300"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Exhibit No.</w:t>
      </w:r>
    </w:p>
    <w:p>
      <w:pPr>
        <w:spacing w:after="0" w:line="4"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9" w:lineRule="exact"/>
        <w:rPr>
          <w:sz w:val="20"/>
          <w:szCs w:val="20"/>
          <w:color w:val="auto"/>
        </w:rPr>
      </w:pPr>
    </w:p>
    <w:p>
      <w:pPr>
        <w:sectPr>
          <w:pgSz w:w="11900" w:h="16838" w:orient="portrait"/>
          <w:cols w:equalWidth="0" w:num="2">
            <w:col w:w="3321" w:space="720"/>
            <w:col w:w="6179"/>
          </w:cols>
          <w:pgMar w:left="239" w:top="300" w:right="1440" w:bottom="1440" w:gutter="0" w:footer="0" w:header="0"/>
          <w:type w:val="continuous"/>
        </w:sectPr>
      </w:pPr>
    </w:p>
    <w:p>
      <w:pPr>
        <w:ind w:left="2201" w:right="1379" w:hanging="576"/>
        <w:spacing w:after="0" w:line="243" w:lineRule="auto"/>
        <w:tabs>
          <w:tab w:leader="none" w:pos="2181" w:val="left"/>
        </w:tabs>
        <w:rPr>
          <w:sz w:val="20"/>
          <w:szCs w:val="20"/>
          <w:color w:val="auto"/>
        </w:rPr>
      </w:pPr>
      <w:r>
        <w:rPr>
          <w:rFonts w:ascii="Courier New" w:cs="Courier New" w:eastAsia="Courier New" w:hAnsi="Courier New"/>
          <w:sz w:val="16"/>
          <w:szCs w:val="16"/>
          <w:color w:val="auto"/>
        </w:rPr>
        <w:t>4.1</w:t>
        <w:tab/>
        <w:t>Restated Certificate of Incorporation of the Company (incorporated by reference to Exhibit 3.1 to Post-Effective Amendment No. 1 to the Company's Registration Statement on Form S-4 ( File No. 33-60103)).</w:t>
      </w:r>
    </w:p>
    <w:p>
      <w:pPr>
        <w:spacing w:after="0" w:line="189" w:lineRule="exact"/>
        <w:rPr>
          <w:sz w:val="20"/>
          <w:szCs w:val="20"/>
          <w:color w:val="auto"/>
        </w:rPr>
      </w:pPr>
    </w:p>
    <w:p>
      <w:pPr>
        <w:ind w:left="2201" w:right="1179" w:hanging="576"/>
        <w:spacing w:after="0" w:line="243" w:lineRule="auto"/>
        <w:tabs>
          <w:tab w:leader="none" w:pos="2181" w:val="left"/>
        </w:tabs>
        <w:rPr>
          <w:sz w:val="20"/>
          <w:szCs w:val="20"/>
          <w:color w:val="auto"/>
        </w:rPr>
      </w:pPr>
      <w:r>
        <w:rPr>
          <w:rFonts w:ascii="Courier New" w:cs="Courier New" w:eastAsia="Courier New" w:hAnsi="Courier New"/>
          <w:sz w:val="16"/>
          <w:szCs w:val="16"/>
          <w:color w:val="auto"/>
        </w:rPr>
        <w:t>4.2</w:t>
        <w:tab/>
        <w:t>Amendment to Restated Certificate of Incorporation of the Company (incorporated by reference to Exhibit 3.1(a) to the Company's Quarterly Report on Form 10-Q for the three months ended March 31, 1996).</w:t>
      </w:r>
    </w:p>
    <w:p>
      <w:pPr>
        <w:spacing w:after="0" w:line="187" w:lineRule="exact"/>
        <w:rPr>
          <w:sz w:val="20"/>
          <w:szCs w:val="20"/>
          <w:color w:val="auto"/>
        </w:rPr>
      </w:pPr>
    </w:p>
    <w:p>
      <w:pPr>
        <w:jc w:val="center"/>
        <w:ind w:right="-261"/>
        <w:spacing w:after="0"/>
        <w:tabs>
          <w:tab w:leader="none" w:pos="260" w:val="left"/>
        </w:tabs>
        <w:rPr>
          <w:sz w:val="20"/>
          <w:szCs w:val="20"/>
          <w:color w:val="auto"/>
        </w:rPr>
      </w:pPr>
      <w:r>
        <w:rPr>
          <w:rFonts w:ascii="Courier New" w:cs="Courier New" w:eastAsia="Courier New" w:hAnsi="Courier New"/>
          <w:sz w:val="16"/>
          <w:szCs w:val="16"/>
          <w:color w:val="auto"/>
        </w:rPr>
        <w:t>4.3</w:t>
        <w:tab/>
        <w:t>Conformed Copy of Restated Certificate of Incorporation as amended of</w:t>
      </w:r>
    </w:p>
    <w:p>
      <w:pPr>
        <w:spacing w:after="0" w:line="5" w:lineRule="exact"/>
        <w:rPr>
          <w:sz w:val="20"/>
          <w:szCs w:val="20"/>
          <w:color w:val="auto"/>
        </w:rPr>
      </w:pPr>
    </w:p>
    <w:p>
      <w:pPr>
        <w:ind w:left="2201" w:right="1099"/>
        <w:spacing w:after="0" w:line="243" w:lineRule="auto"/>
        <w:rPr>
          <w:sz w:val="20"/>
          <w:szCs w:val="20"/>
          <w:color w:val="auto"/>
        </w:rPr>
      </w:pPr>
      <w:r>
        <w:rPr>
          <w:rFonts w:ascii="Courier New" w:cs="Courier New" w:eastAsia="Courier New" w:hAnsi="Courier New"/>
          <w:sz w:val="16"/>
          <w:szCs w:val="16"/>
          <w:color w:val="auto"/>
        </w:rPr>
        <w:t>the Company (incorporated by reference to Exhibit 3.1(b) to the Company's Quarterly Report on Form 10-Q for the three months ended March 31, 1996).</w:t>
      </w:r>
    </w:p>
    <w:p>
      <w:pPr>
        <w:spacing w:after="0" w:line="189" w:lineRule="exact"/>
        <w:rPr>
          <w:sz w:val="20"/>
          <w:szCs w:val="20"/>
          <w:color w:val="auto"/>
        </w:rPr>
      </w:pPr>
    </w:p>
    <w:p>
      <w:pPr>
        <w:ind w:left="2201" w:right="1099" w:hanging="576"/>
        <w:spacing w:after="0" w:line="243" w:lineRule="auto"/>
        <w:tabs>
          <w:tab w:leader="none" w:pos="2181" w:val="left"/>
        </w:tabs>
        <w:rPr>
          <w:sz w:val="20"/>
          <w:szCs w:val="20"/>
          <w:color w:val="auto"/>
        </w:rPr>
      </w:pPr>
      <w:r>
        <w:rPr>
          <w:rFonts w:ascii="Courier New" w:cs="Courier New" w:eastAsia="Courier New" w:hAnsi="Courier New"/>
          <w:sz w:val="16"/>
          <w:szCs w:val="16"/>
          <w:color w:val="auto"/>
        </w:rPr>
        <w:t>4.4</w:t>
        <w:tab/>
        <w:t>Bylaws of the Company (incorporated by reference to Exhibit 3.2 to Post-Effective Amendment No. 1 to the Company's Registration Statement on Form S-4 (File No. 33-60103)).</w:t>
      </w:r>
    </w:p>
    <w:p>
      <w:pPr>
        <w:spacing w:after="0" w:line="187" w:lineRule="exact"/>
        <w:rPr>
          <w:sz w:val="20"/>
          <w:szCs w:val="20"/>
          <w:color w:val="auto"/>
        </w:rPr>
      </w:pPr>
    </w:p>
    <w:p>
      <w:pPr>
        <w:ind w:left="1541"/>
        <w:spacing w:after="0"/>
        <w:tabs>
          <w:tab w:leader="none" w:pos="2181" w:val="left"/>
        </w:tabs>
        <w:rPr>
          <w:sz w:val="20"/>
          <w:szCs w:val="20"/>
          <w:color w:val="auto"/>
        </w:rPr>
      </w:pPr>
      <w:r>
        <w:rPr>
          <w:rFonts w:ascii="Courier New" w:cs="Courier New" w:eastAsia="Courier New" w:hAnsi="Courier New"/>
          <w:sz w:val="16"/>
          <w:szCs w:val="16"/>
          <w:color w:val="auto"/>
        </w:rPr>
        <w:t>*5.1</w:t>
        <w:tab/>
        <w:t>Opinion of Liddell, Sapp, Zivley, Hill &amp; LaBoon, L.L.P.</w:t>
      </w:r>
    </w:p>
    <w:p>
      <w:pPr>
        <w:spacing w:after="0" w:line="190" w:lineRule="exact"/>
        <w:rPr>
          <w:sz w:val="20"/>
          <w:szCs w:val="20"/>
          <w:color w:val="auto"/>
        </w:rPr>
      </w:pPr>
    </w:p>
    <w:p>
      <w:pPr>
        <w:ind w:left="2201" w:right="1379" w:hanging="672"/>
        <w:spacing w:after="0" w:line="242" w:lineRule="auto"/>
        <w:tabs>
          <w:tab w:leader="none" w:pos="2181" w:val="left"/>
        </w:tabs>
        <w:rPr>
          <w:sz w:val="20"/>
          <w:szCs w:val="20"/>
          <w:color w:val="auto"/>
        </w:rPr>
      </w:pPr>
      <w:r>
        <w:rPr>
          <w:rFonts w:ascii="Courier New" w:cs="Courier New" w:eastAsia="Courier New" w:hAnsi="Courier New"/>
          <w:sz w:val="16"/>
          <w:szCs w:val="16"/>
          <w:color w:val="auto"/>
        </w:rPr>
        <w:t>23.1</w:t>
        <w:tab/>
        <w:t>Consent of Liddell, Sapp, Zivley, Hill &amp; LaBoon, L.L.P. [Contained in Exhibit 5.1].</w:t>
      </w:r>
    </w:p>
    <w:p>
      <w:pPr>
        <w:spacing w:after="0" w:line="187" w:lineRule="exact"/>
        <w:rPr>
          <w:sz w:val="20"/>
          <w:szCs w:val="20"/>
          <w:color w:val="auto"/>
        </w:rPr>
      </w:pPr>
    </w:p>
    <w:p>
      <w:pPr>
        <w:ind w:left="1441"/>
        <w:spacing w:after="0"/>
        <w:tabs>
          <w:tab w:leader="none" w:pos="2181" w:val="left"/>
        </w:tabs>
        <w:rPr>
          <w:sz w:val="20"/>
          <w:szCs w:val="20"/>
          <w:color w:val="auto"/>
        </w:rPr>
      </w:pPr>
      <w:r>
        <w:rPr>
          <w:rFonts w:ascii="Courier New" w:cs="Courier New" w:eastAsia="Courier New" w:hAnsi="Courier New"/>
          <w:sz w:val="16"/>
          <w:szCs w:val="16"/>
          <w:color w:val="auto"/>
        </w:rPr>
        <w:t>*23.2</w:t>
        <w:tab/>
        <w:t>Consent of Coopers &amp; Lybrand LLP.</w:t>
      </w:r>
    </w:p>
    <w:p>
      <w:pPr>
        <w:spacing w:after="0" w:line="188" w:lineRule="exact"/>
        <w:rPr>
          <w:sz w:val="20"/>
          <w:szCs w:val="20"/>
          <w:color w:val="auto"/>
        </w:rPr>
      </w:pPr>
    </w:p>
    <w:p>
      <w:pPr>
        <w:ind w:left="1441"/>
        <w:spacing w:after="0"/>
        <w:tabs>
          <w:tab w:leader="none" w:pos="2181" w:val="left"/>
        </w:tabs>
        <w:rPr>
          <w:sz w:val="20"/>
          <w:szCs w:val="20"/>
          <w:color w:val="auto"/>
        </w:rPr>
      </w:pPr>
      <w:r>
        <w:rPr>
          <w:rFonts w:ascii="Courier New" w:cs="Courier New" w:eastAsia="Courier New" w:hAnsi="Courier New"/>
          <w:sz w:val="16"/>
          <w:szCs w:val="16"/>
          <w:color w:val="auto"/>
        </w:rPr>
        <w:t>*23.3</w:t>
        <w:tab/>
        <w:t>Consent of Coopers &amp; Lybrand, Chartered Accountants</w:t>
      </w:r>
    </w:p>
    <w:p>
      <w:pPr>
        <w:spacing w:after="0" w:line="188" w:lineRule="exact"/>
        <w:rPr>
          <w:sz w:val="20"/>
          <w:szCs w:val="20"/>
          <w:color w:val="auto"/>
        </w:rPr>
      </w:pPr>
    </w:p>
    <w:p>
      <w:pPr>
        <w:ind w:left="1541"/>
        <w:spacing w:after="0"/>
        <w:tabs>
          <w:tab w:leader="none" w:pos="2181" w:val="left"/>
        </w:tabs>
        <w:rPr>
          <w:sz w:val="20"/>
          <w:szCs w:val="20"/>
          <w:color w:val="auto"/>
        </w:rPr>
      </w:pPr>
      <w:r>
        <w:rPr>
          <w:rFonts w:ascii="Courier New" w:cs="Courier New" w:eastAsia="Courier New" w:hAnsi="Courier New"/>
          <w:sz w:val="16"/>
          <w:szCs w:val="16"/>
          <w:color w:val="auto"/>
        </w:rPr>
        <w:t>24.1</w:t>
        <w:tab/>
        <w:t>Power of Attorney [Included on Page II-5].</w:t>
      </w:r>
    </w:p>
    <w:p>
      <w:pPr>
        <w:spacing w:after="0" w:line="190" w:lineRule="exact"/>
        <w:rPr>
          <w:sz w:val="20"/>
          <w:szCs w:val="20"/>
          <w:color w:val="auto"/>
        </w:rPr>
      </w:pPr>
    </w:p>
    <w:p>
      <w:pPr>
        <w:ind w:left="2201" w:right="1099" w:hanging="672"/>
        <w:spacing w:after="0" w:line="243" w:lineRule="auto"/>
        <w:tabs>
          <w:tab w:leader="none" w:pos="2181" w:val="left"/>
        </w:tabs>
        <w:rPr>
          <w:sz w:val="20"/>
          <w:szCs w:val="20"/>
          <w:color w:val="auto"/>
        </w:rPr>
      </w:pPr>
      <w:r>
        <w:rPr>
          <w:rFonts w:ascii="Courier New" w:cs="Courier New" w:eastAsia="Courier New" w:hAnsi="Courier New"/>
          <w:sz w:val="16"/>
          <w:szCs w:val="16"/>
          <w:color w:val="auto"/>
        </w:rPr>
        <w:t>99.1</w:t>
        <w:tab/>
        <w:t>USA Waste Services, Inc. 1997 Employee Stock Purchase Plan (incorporated by reference to Appendix D to the Company's Registration Statement on Form S-4 (File No. 333-31979)).</w:t>
      </w:r>
    </w:p>
    <w:p>
      <w:pPr>
        <w:spacing w:after="0" w:line="187" w:lineRule="exact"/>
        <w:rPr>
          <w:sz w:val="20"/>
          <w:szCs w:val="20"/>
          <w:color w:val="auto"/>
        </w:rPr>
      </w:pPr>
    </w:p>
    <w:p>
      <w:pPr>
        <w:ind w:left="201" w:hanging="201"/>
        <w:spacing w:after="0"/>
        <w:tabs>
          <w:tab w:leader="none" w:pos="20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Filed herewith</w:t>
      </w:r>
    </w:p>
    <w:p>
      <w:pPr>
        <w:spacing w:after="0" w:line="373"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10221"/>
          </w:cols>
          <w:pgMar w:left="239" w:top="300" w:right="1440"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5.1</w:t>
      </w:r>
    </w:p>
    <w:p>
      <w:pPr>
        <w:spacing w:after="0" w:line="18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[LIDDELL, SAPP, ZIVLEY, HILL &amp; LABOON, L.L.P. LETTERHEAD]</w:t>
      </w:r>
    </w:p>
    <w:p>
      <w:pPr>
        <w:spacing w:after="0" w:line="37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September 2, 1997</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1001 Fannin Street, Suite 4000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 77002</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We have acted as counsel for USA Waste Services, Inc., a Delaware corporation (the "Company") in connection with the registration, pursuant to a Registration Statement on Form S-8 being filed with the Securities and Exchange Commission (the "Registration Statement") under the Securities Act of 1933, as amended, of the offering and sale of up to 1,000,000 shares of the Company's common stock, par value $.01 per share (the "Common Stock"), which may be issued pursuant to the Company's 1997 Employee Stock Purchase Plan ("the Plan"). Capitalized terms not defined herein shall have the meanings given to them under the Plan.</w:t>
      </w:r>
    </w:p>
    <w:p>
      <w:pPr>
        <w:spacing w:after="0" w:line="189"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In our capacity as counsel for the Company, we have examined the corporate documents of the Company, including its Restated Certificate of Incorporation, its Bylaws, and resolutions adopted by its board of directors and committees thereof. We have also examined the Registration Statement, together with the exhibits thereto, and such other documents which we have deemed necessary for the purposes of the expressing the opinion contained herein. We have relied on representations made by and certificates of the officers of the Company and public officials with respect to certain facts material to our opinion. We have made no independent investigation regarding such representations and certificates.</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Based upon the foregoing, we are of the opinion that when payment for the shares of Common Stock has been made pursuant to the Plan, the Common Stock issued thereupon will be validly issued, fully paid and nonassessable.</w:t>
      </w:r>
    </w:p>
    <w:p>
      <w:pPr>
        <w:sectPr>
          <w:pgSz w:w="11900" w:h="16838" w:orient="portrait"/>
          <w:cols w:equalWidth="0" w:num="1">
            <w:col w:w="10219"/>
          </w:cols>
          <w:pgMar w:left="240" w:top="140"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w:t>
      </w:r>
    </w:p>
    <w:p>
      <w:pPr>
        <w:spacing w:after="0" w:line="375"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We hereby consent to the filing of this opinion as an exhibit to the Registration Statement.</w:t>
      </w:r>
    </w:p>
    <w:p>
      <w:pPr>
        <w:spacing w:after="0" w:line="187"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Very truly yours,</w:t>
      </w:r>
    </w:p>
    <w:p>
      <w:pPr>
        <w:spacing w:after="0" w:line="373"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Liddell, Sapp, Zivley, Hill &amp; LaBoon, L.L.P.</w:t>
      </w:r>
    </w:p>
    <w:p>
      <w:pPr>
        <w:sectPr>
          <w:pgSz w:w="11900" w:h="16838" w:orient="portrait"/>
          <w:cols w:equalWidth="0" w:num="1">
            <w:col w:w="10219"/>
          </w:cols>
          <w:pgMar w:left="240" w:top="300"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23.2</w:t>
      </w:r>
    </w:p>
    <w:p>
      <w:pPr>
        <w:spacing w:after="0" w:line="18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75" w:lineRule="exact"/>
        <w:rPr>
          <w:sz w:val="20"/>
          <w:szCs w:val="20"/>
          <w:color w:val="auto"/>
        </w:rPr>
      </w:pPr>
    </w:p>
    <w:p>
      <w:pPr>
        <w:ind w:right="2639"/>
        <w:spacing w:after="0" w:line="265"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on Form S-8, relating to the registration of 1,000,000 shares of common stock, $.01 par value, of our report dated March 21, 1997, on our audits of the consolidated financial statements of USA Waste Services, Inc. and subsidiaries.</w:t>
      </w: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Coopers &amp; Lybrand L.L.P.</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 1997</w:t>
      </w:r>
    </w:p>
    <w:p>
      <w:pPr>
        <w:sectPr>
          <w:pgSz w:w="11900" w:h="16838" w:orient="portrait"/>
          <w:cols w:equalWidth="0" w:num="1">
            <w:col w:w="10219"/>
          </w:cols>
          <w:pgMar w:left="240" w:top="140"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23.3</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90" w:lineRule="exact"/>
        <w:rPr>
          <w:sz w:val="20"/>
          <w:szCs w:val="20"/>
          <w:color w:val="auto"/>
        </w:rPr>
      </w:pPr>
    </w:p>
    <w:p>
      <w:pPr>
        <w:jc w:val="both"/>
        <w:ind w:right="2719"/>
        <w:spacing w:after="0" w:line="243"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on Form S-8 of our report dated October 16, 1996, (except for notes 1 and 8 which are as at January 15, 1997), on our audit of the combined financial statements of Laidlaw Solid Waste Management Group - Canadian Operations.</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Coopers &amp; Lybrand</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Chartered Accountants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Hamilton, Canada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 1997</w:t>
      </w: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lowerRoman"/>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2019-12-20T04:16:05Z</dcterms:created>
  <dcterms:modified xsi:type="dcterms:W3CDTF">2019-12-20T04:16:05Z</dcterms:modified>
</cp:coreProperties>
</file>