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30, 2003</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73-1309529</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3280" w:space="200"/>
            <w:col w:w="2540" w:space="100"/>
            <w:col w:w="4099"/>
          </w:cols>
          <w:pgMar w:left="240" w:top="452"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1001 Fannin Street, Suite 4000</w:t>
      </w:r>
    </w:p>
    <w:p>
      <w:pPr>
        <w:ind w:left="128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452" w:right="1440" w:bottom="1440" w:gutter="0" w:footer="0" w:header="0"/>
          <w:type w:val="continuous"/>
        </w:sect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(713) 512-6200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June 30,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On June 30, 2003, Waste Management, Inc. issued a press release announcing the reduction of approximately 600 employee and 200 contract worker positions in its continuing effort to streamline costs.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Lawrence O'Donnell, III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Lawrence O'Donnell, III</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Operations Support and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Administrative Officer</w:t>
      </w:r>
    </w:p>
    <w:p>
      <w:pPr>
        <w:spacing w:after="0" w:line="200" w:lineRule="exact"/>
        <w:rPr>
          <w:sz w:val="20"/>
          <w:szCs w:val="20"/>
          <w:color w:val="auto"/>
        </w:rPr>
      </w:pPr>
    </w:p>
    <w:p>
      <w:pPr>
        <w:sectPr>
          <w:pgSz w:w="11900" w:h="16838" w:orient="portrait"/>
          <w:cols w:equalWidth="0" w:num="3">
            <w:col w:w="540" w:space="320"/>
            <w:col w:w="3280" w:space="720"/>
            <w:col w:w="5359"/>
          </w:cols>
          <w:pgMar w:left="240" w:top="717"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June 30, 2003</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[WASTE MANAGEMENT LOGO APPEARS HERE]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FOR FURTHER INFORMATION:</w:t>
      </w:r>
    </w:p>
    <w:p>
      <w:pPr>
        <w:jc w:val="right"/>
        <w:ind w:right="1879"/>
        <w:spacing w:after="0" w:line="238" w:lineRule="auto"/>
        <w:rPr>
          <w:sz w:val="20"/>
          <w:szCs w:val="20"/>
          <w:color w:val="auto"/>
        </w:rPr>
      </w:pPr>
      <w:r>
        <w:rPr>
          <w:rFonts w:ascii="Courier New" w:cs="Courier New" w:eastAsia="Courier New" w:hAnsi="Courier New"/>
          <w:sz w:val="18"/>
          <w:szCs w:val="18"/>
          <w:color w:val="auto"/>
        </w:rPr>
        <w:t>WASTE MANAGEMENT, INC.</w:t>
      </w:r>
    </w:p>
    <w:p>
      <w:pPr>
        <w:ind w:left="7380"/>
        <w:spacing w:after="0"/>
        <w:rPr>
          <w:sz w:val="20"/>
          <w:szCs w:val="20"/>
          <w:color w:val="auto"/>
        </w:rPr>
      </w:pPr>
      <w:r>
        <w:rPr>
          <w:rFonts w:ascii="Courier New" w:cs="Courier New" w:eastAsia="Courier New" w:hAnsi="Courier New"/>
          <w:sz w:val="18"/>
          <w:szCs w:val="18"/>
          <w:color w:val="auto"/>
        </w:rPr>
        <w:t>ANALYSTS:</w:t>
      </w:r>
    </w:p>
    <w:p>
      <w:pPr>
        <w:jc w:val="right"/>
        <w:ind w:right="1879"/>
        <w:spacing w:after="0" w:line="237" w:lineRule="auto"/>
        <w:rPr>
          <w:sz w:val="20"/>
          <w:szCs w:val="20"/>
          <w:color w:val="auto"/>
        </w:rPr>
      </w:pPr>
      <w:r>
        <w:rPr>
          <w:rFonts w:ascii="Courier New" w:cs="Courier New" w:eastAsia="Courier New" w:hAnsi="Courier New"/>
          <w:sz w:val="18"/>
          <w:szCs w:val="18"/>
          <w:color w:val="auto"/>
        </w:rPr>
        <w:t>CHERIE RICE</w:t>
      </w:r>
    </w:p>
    <w:p>
      <w:pPr>
        <w:jc w:val="right"/>
        <w:ind w:right="1879"/>
        <w:spacing w:after="0" w:line="238" w:lineRule="auto"/>
        <w:rPr>
          <w:sz w:val="20"/>
          <w:szCs w:val="20"/>
          <w:color w:val="auto"/>
        </w:rPr>
      </w:pPr>
      <w:r>
        <w:rPr>
          <w:rFonts w:ascii="Courier New" w:cs="Courier New" w:eastAsia="Courier New" w:hAnsi="Courier New"/>
          <w:sz w:val="18"/>
          <w:szCs w:val="18"/>
          <w:color w:val="auto"/>
        </w:rPr>
        <w:t>713.512.6548</w:t>
      </w:r>
    </w:p>
    <w:p>
      <w:pPr>
        <w:jc w:val="right"/>
        <w:ind w:right="1879"/>
        <w:spacing w:after="0"/>
        <w:rPr>
          <w:sz w:val="20"/>
          <w:szCs w:val="20"/>
          <w:color w:val="auto"/>
        </w:rPr>
      </w:pPr>
      <w:r>
        <w:rPr>
          <w:rFonts w:ascii="Courier New" w:cs="Courier New" w:eastAsia="Courier New" w:hAnsi="Courier New"/>
          <w:sz w:val="18"/>
          <w:szCs w:val="18"/>
          <w:color w:val="auto"/>
        </w:rPr>
        <w:t>MEDIA:</w:t>
      </w:r>
    </w:p>
    <w:p>
      <w:pPr>
        <w:ind w:left="6960"/>
        <w:spacing w:after="0" w:line="237" w:lineRule="auto"/>
        <w:rPr>
          <w:sz w:val="20"/>
          <w:szCs w:val="20"/>
          <w:color w:val="auto"/>
        </w:rPr>
      </w:pPr>
      <w:r>
        <w:rPr>
          <w:rFonts w:ascii="Courier New" w:cs="Courier New" w:eastAsia="Courier New" w:hAnsi="Courier New"/>
          <w:sz w:val="18"/>
          <w:szCs w:val="18"/>
          <w:color w:val="auto"/>
        </w:rPr>
        <w:t>SARAH SIMPSON</w:t>
      </w:r>
    </w:p>
    <w:p>
      <w:pPr>
        <w:ind w:left="7060"/>
        <w:spacing w:after="0"/>
        <w:rPr>
          <w:sz w:val="20"/>
          <w:szCs w:val="20"/>
          <w:color w:val="auto"/>
        </w:rPr>
      </w:pPr>
      <w:r>
        <w:rPr>
          <w:rFonts w:ascii="Courier New" w:cs="Courier New" w:eastAsia="Courier New" w:hAnsi="Courier New"/>
          <w:sz w:val="18"/>
          <w:szCs w:val="18"/>
          <w:color w:val="auto"/>
        </w:rPr>
        <w:t>713.394.2154</w:t>
      </w:r>
    </w:p>
    <w:p>
      <w:pPr>
        <w:spacing w:after="0" w:line="200"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WMI#03-13</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WASTE MANAGEMENT ANNOUNCES ADDITIONAL COST-CUTTING MEASURES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OPERATIONAL EFFICIENCY EFFORTS ENABLE COMPANY TO REDUCE EMPLOYEE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CONTRACTOR WORKFORCE BY APPROXIMATELY 800</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HOUSTON - June 30, 2003 - Waste Management, Inc. (NYSE: WMI) today announced the reduction of approximately 600 employee and 200 contract worker positions in its continuing effort to streamline costs.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March, Waste Management implemented a plan to reduce its number of Market Areas in the U.S. and Canada from 91 to 66 and to reduce certain other overhead positions. That work led to a closer examination of Waste Management's organizational structure. "We discovered that we could further reduce our staffing at the manager level in order to maximize our span of control to a higher, more cost-efficient ratio," said A. Maurice Myers, Chairman, President and Chief Executive Officer of Waste Management, Inc. "The operational improvements our Company continues to make allow us to streamline our business and enhance our competitiveness in the face of a sluggish economy. These actions are intended to keep us on track with the financial goals that we outlined for 2003."</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decision to reduce our workforce is always very hard; however it is our responsibility to shareholders to enhance our competitiveness," said Myers. "When we planned for 2003, we expected a flat economy and flat volumes. To date, roll-off volumes, a key indicator of industrial and construction growth, are showing seasonal improvement but have been running approximately 0.5 percent to 2.0 percent lower than last year in our four primary business groups. In addition, pricing is still very competitive</w:t>
      </w:r>
    </w:p>
    <w:p>
      <w:pPr>
        <w:sectPr>
          <w:pgSz w:w="11900" w:h="16838" w:orient="portrait"/>
          <w:cols w:equalWidth="0" w:num="1">
            <w:col w:w="10219"/>
          </w:cols>
          <w:pgMar w:left="240" w:top="541" w:right="1440" w:bottom="1440" w:gutter="0" w:footer="0" w:header="0"/>
        </w:sectPr>
      </w:pPr>
    </w:p>
    <w:bookmarkStart w:id="5" w:name="page6"/>
    <w:bookmarkEnd w:id="5"/>
    <w:p>
      <w:pPr>
        <w:ind w:right="1999"/>
        <w:spacing w:after="0" w:line="236" w:lineRule="auto"/>
        <w:rPr>
          <w:sz w:val="20"/>
          <w:szCs w:val="20"/>
          <w:color w:val="auto"/>
        </w:rPr>
      </w:pPr>
      <w:r>
        <w:rPr>
          <w:rFonts w:ascii="Courier New" w:cs="Courier New" w:eastAsia="Courier New" w:hAnsi="Courier New"/>
          <w:sz w:val="18"/>
          <w:szCs w:val="18"/>
          <w:color w:val="auto"/>
        </w:rPr>
        <w:t>in most of our markets. Consequently, we need to continue our cost reduction efforts, and this job workforce reduction is a necessary part of those ongoing efforts."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to the realignment efforts, improvements to the Company's financial systems and processes now allow it to reduce its finance and information technology staffs. "Our financial systems are providing us with the information that we need to run our business," said David Steiner, Chief Financial Officer of Waste Management. "The quality of our systems is such that we no longer require as many people to oversee these job functions. The employees who remain in these roles are all dedicated professionals who are fully capable of preserving our strong financial control and analysis functions."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Among those affected are mid- and senior-level managers in the Company's operations, finance and billing departments. The contract worker cuts are largely from the information technology area. The reduction in workforce will result in an estimated $20 million in 2003 pre-tax cost reductions, $50 million annualized, and a charge to earnings of approximately $20 million pre-tax will be recorded in the second quarter to cover severance and related costs.</w:t>
      </w:r>
    </w:p>
    <w:p>
      <w:pPr>
        <w:spacing w:after="0" w:line="211"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Waste Management is notifying its impacted employees and will provide them with a severance package and outplacement services. The Company's contract workers impacted by this announcement also are being notified.</w:t>
      </w:r>
    </w:p>
    <w:p>
      <w:pPr>
        <w:spacing w:after="0" w:line="17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comprehensive waste management services. Based in Houston, the Company serves municipal, commercial, industrial, and residential customers throughout North America.</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statements contained in this press release include statements that are "forward-looking statements." Outlined below are some of the risks that the Company faces and that could affect our financial statements for 2003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396" w:lineRule="exact"/>
        <w:rPr>
          <w:sz w:val="20"/>
          <w:szCs w:val="20"/>
          <w:color w:val="auto"/>
        </w:rPr>
      </w:pPr>
    </w:p>
    <w:p>
      <w:pPr>
        <w:ind w:left="1480" w:right="2739" w:hanging="524"/>
        <w:spacing w:after="0" w:line="236"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regulatory developments;</w:t>
      </w:r>
    </w:p>
    <w:p>
      <w:pPr>
        <w:spacing w:after="0" w:line="208"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08"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1480" w:right="2199" w:hanging="524"/>
        <w:spacing w:after="0" w:line="236"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as a result of shut-down operations, uncompleted acquisitions, development or expansion projects or other events;</w:t>
      </w:r>
    </w:p>
    <w:p>
      <w:pPr>
        <w:sectPr>
          <w:pgSz w:w="11900" w:h="16838" w:orient="portrait"/>
          <w:cols w:equalWidth="0" w:num="1">
            <w:col w:w="10219"/>
          </w:cols>
          <w:pgMar w:left="240" w:top="723" w:right="1440" w:bottom="1440" w:gutter="0" w:footer="0" w:header="0"/>
        </w:sectPr>
      </w:pPr>
    </w:p>
    <w:bookmarkStart w:id="6" w:name="page7"/>
    <w:bookmarkEnd w:id="6"/>
    <w:p>
      <w:pPr>
        <w:ind w:left="1480" w:right="187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jc w:val="both"/>
        <w:ind w:left="1480" w:right="1999" w:hanging="524"/>
        <w:spacing w:after="0" w:line="290" w:lineRule="auto"/>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the weather has on our quarter to quarter results, as well as the effect of extremely harsh weather on our operations;</w:t>
      </w:r>
    </w:p>
    <w:p>
      <w:pPr>
        <w:spacing w:after="0" w:line="169" w:lineRule="exact"/>
        <w:rPr>
          <w:rFonts w:ascii="Courier New" w:cs="Courier New" w:eastAsia="Courier New" w:hAnsi="Courier New"/>
          <w:sz w:val="16"/>
          <w:szCs w:val="16"/>
          <w:color w:val="auto"/>
        </w:rPr>
      </w:pPr>
    </w:p>
    <w:p>
      <w:pPr>
        <w:ind w:left="1480" w:right="177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price fluctuations on commodity prices may have on our operating revenues;</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w:t>
      </w:r>
    </w:p>
    <w:p>
      <w:pPr>
        <w:spacing w:after="0" w:line="206" w:lineRule="exact"/>
        <w:rPr>
          <w:rFonts w:ascii="Courier New" w:cs="Courier New" w:eastAsia="Courier New" w:hAnsi="Courier New"/>
          <w:sz w:val="18"/>
          <w:szCs w:val="18"/>
          <w:color w:val="auto"/>
        </w:rPr>
      </w:pPr>
    </w:p>
    <w:p>
      <w:pPr>
        <w:ind w:left="1480" w:right="283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profitability;</w:t>
      </w:r>
    </w:p>
    <w:p>
      <w:pPr>
        <w:spacing w:after="0" w:line="208" w:lineRule="exact"/>
        <w:rPr>
          <w:rFonts w:ascii="Courier New" w:cs="Courier New" w:eastAsia="Courier New" w:hAnsi="Courier New"/>
          <w:sz w:val="18"/>
          <w:szCs w:val="18"/>
          <w:color w:val="auto"/>
        </w:rPr>
      </w:pPr>
    </w:p>
    <w:p>
      <w:pPr>
        <w:ind w:left="1480" w:right="1879" w:hanging="524"/>
        <w:spacing w:after="0" w:line="236"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diversions of management's attention and increases in operating expenses due to efforts by labor unions to organize our employees;</w:t>
      </w:r>
    </w:p>
    <w:p>
      <w:pPr>
        <w:spacing w:after="0" w:line="208" w:lineRule="exact"/>
        <w:rPr>
          <w:rFonts w:ascii="Courier New" w:cs="Courier New" w:eastAsia="Courier New" w:hAnsi="Courier New"/>
          <w:sz w:val="18"/>
          <w:szCs w:val="18"/>
          <w:color w:val="auto"/>
        </w:rPr>
      </w:pPr>
    </w:p>
    <w:p>
      <w:pPr>
        <w:ind w:left="1480" w:right="261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8" w:lineRule="exact"/>
        <w:rPr>
          <w:rFonts w:ascii="Courier New" w:cs="Courier New" w:eastAsia="Courier New" w:hAnsi="Courier New"/>
          <w:sz w:val="18"/>
          <w:szCs w:val="18"/>
          <w:color w:val="auto"/>
        </w:rPr>
      </w:pPr>
    </w:p>
    <w:p>
      <w:pPr>
        <w:jc w:val="both"/>
        <w:ind w:left="1480" w:right="1879" w:hanging="524"/>
        <w:spacing w:after="0" w:line="279" w:lineRule="auto"/>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general economic conditions, including the ability of insurers to fully or timely meet their contractual commitments and of surety companies to continue to issue surety bonds;</w:t>
      </w:r>
    </w:p>
    <w:p>
      <w:pPr>
        <w:spacing w:after="0" w:line="178" w:lineRule="exact"/>
        <w:rPr>
          <w:rFonts w:ascii="Courier New" w:cs="Courier New" w:eastAsia="Courier New" w:hAnsi="Courier New"/>
          <w:sz w:val="16"/>
          <w:szCs w:val="16"/>
          <w:color w:val="auto"/>
        </w:rPr>
      </w:pPr>
    </w:p>
    <w:p>
      <w:pPr>
        <w:ind w:left="1480" w:right="177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07"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errors or problems upon implementation of our new revenue management system; and</w:t>
      </w:r>
    </w:p>
    <w:p>
      <w:pPr>
        <w:spacing w:after="0" w:line="208" w:lineRule="exact"/>
        <w:rPr>
          <w:rFonts w:ascii="Courier New" w:cs="Courier New" w:eastAsia="Courier New" w:hAnsi="Courier New"/>
          <w:sz w:val="18"/>
          <w:szCs w:val="18"/>
          <w:color w:val="auto"/>
        </w:rPr>
      </w:pPr>
    </w:p>
    <w:p>
      <w:pPr>
        <w:ind w:left="1480" w:right="209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disruptions due to the implementation of our workforce reductions.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2002.</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2019-12-20T03:55:46Z</dcterms:created>
  <dcterms:modified xsi:type="dcterms:W3CDTF">2019-12-20T03:55:46Z</dcterms:modified>
</cp:coreProperties>
</file>