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DeRueda Patrick J</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02/19/2008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Recycle America</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02/19/2008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534</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33.825</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19,003.1679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3"/>
          </w:tcPr>
          <w:p>
            <w:pPr>
              <w:ind w:left="820"/>
              <w:spacing w:after="0"/>
              <w:rPr>
                <w:sz w:val="20"/>
                <w:szCs w:val="20"/>
                <w:color w:val="auto"/>
              </w:rPr>
            </w:pPr>
            <w:r>
              <w:rPr>
                <w:rFonts w:ascii="Arial" w:cs="Arial" w:eastAsia="Arial" w:hAnsi="Arial"/>
                <w:sz w:val="18"/>
                <w:szCs w:val="18"/>
                <w:color w:val="0000FF"/>
              </w:rPr>
              <w:t>02/19/2008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Pr>
          <w:p>
            <w:pPr>
              <w:jc w:val="right"/>
              <w:ind w:right="52"/>
              <w:spacing w:after="0"/>
              <w:rPr>
                <w:sz w:val="20"/>
                <w:szCs w:val="20"/>
                <w:color w:val="auto"/>
              </w:rPr>
            </w:pPr>
            <w:r>
              <w:rPr>
                <w:rFonts w:ascii="Arial" w:cs="Arial" w:eastAsia="Arial" w:hAnsi="Arial"/>
                <w:sz w:val="18"/>
                <w:szCs w:val="18"/>
                <w:color w:val="0000FF"/>
              </w:rPr>
              <w:t>142</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33.825</w:t>
            </w:r>
          </w:p>
        </w:tc>
        <w:tc>
          <w:tcPr>
            <w:tcW w:w="1240" w:type="dxa"/>
            <w:vAlign w:val="bottom"/>
            <w:gridSpan w:val="2"/>
          </w:tcPr>
          <w:p>
            <w:pPr>
              <w:ind w:left="160"/>
              <w:spacing w:after="0"/>
              <w:rPr>
                <w:sz w:val="20"/>
                <w:szCs w:val="20"/>
                <w:color w:val="auto"/>
              </w:rPr>
            </w:pPr>
            <w:r>
              <w:rPr>
                <w:rFonts w:ascii="Arial" w:cs="Arial" w:eastAsia="Arial" w:hAnsi="Arial"/>
                <w:sz w:val="18"/>
                <w:szCs w:val="18"/>
                <w:color w:val="0000FF"/>
              </w:rPr>
              <w:t>18,861.1679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Settlement of performance share award granted under Waste Management, Inc. 2004 Stock Incentive Plan.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Amanda K. Maki,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02/21/2008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519" w:firstLine="8"/>
        <w:spacing w:after="0" w:line="271"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87"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2" w:lineRule="exact"/>
        <w:rPr>
          <w:rFonts w:ascii="Courier New" w:cs="Courier New" w:eastAsia="Courier New" w:hAnsi="Courier New"/>
          <w:sz w:val="16"/>
          <w:szCs w:val="16"/>
          <w:color w:val="auto"/>
        </w:rPr>
      </w:pPr>
    </w:p>
    <w:p>
      <w:pPr>
        <w:ind w:right="2199" w:firstLine="8"/>
        <w:spacing w:after="0" w:line="271"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86"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5" w:lineRule="exact"/>
        <w:rPr>
          <w:sz w:val="20"/>
          <w:szCs w:val="20"/>
          <w:color w:val="auto"/>
        </w:rPr>
      </w:pPr>
    </w:p>
    <w:p>
      <w:pPr>
        <w:jc w:val="both"/>
        <w:ind w:right="283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April, 2005.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Patrick J. DeRueda</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Patrick J. DeRueda</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13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2019-12-16T05:36:23Z</dcterms:created>
  <dcterms:modified xsi:type="dcterms:W3CDTF">2019-12-16T05:36:23Z</dcterms:modified>
</cp:coreProperties>
</file>