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Rankin Devina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CAPITOL STREET, SUITE 3000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WASTE MANAGEMENT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2"/>
        <w:gridCol w:w="931"/>
        <w:gridCol w:w="799"/>
        <w:gridCol w:w="618"/>
        <w:gridCol w:w="345"/>
        <w:gridCol w:w="921"/>
        <w:gridCol w:w="427"/>
        <w:gridCol w:w="1104"/>
        <w:gridCol w:w="1129"/>
        <w:gridCol w:w="97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25,284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126.005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87,923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24,348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110.81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112,271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16,641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145.67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128,912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9,344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150.115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138,256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3,566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204.7585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141,822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05/27/2025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57,888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237.3623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83,934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92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921"/>
        <w:gridCol w:w="936"/>
        <w:gridCol w:w="831"/>
        <w:gridCol w:w="846"/>
      </w:tblGrid>
      <w:tr>
        <w:trPr>
          <w:tblHeader w:val="true"/>
        </w:trPr>
        <w:tc>
          <w:tcPr>
            <w:tcW w:w="122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126.005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05/27/2025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25,284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25,284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126.005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110.81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05/27/2025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24,348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02/23/2022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02/23/2031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24,348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110.81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145.67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05/27/2025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16,641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16,641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145.67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204.7585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05/27/2025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3,566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3,566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204.7585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7,132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150.115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05/27/2025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9,344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03/07/2024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03/07/2033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9,344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150.115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4,672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$237.09 to $237.56.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Courtney Tippy,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05/28/2025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7267" TargetMode="External"/><Relationship Id="rId5" Type="http://schemas.openxmlformats.org/officeDocument/2006/relationships/hyperlink" Target="http://www.sec.gov/cgi-bin/browse-edgar?action=getcompany&amp;CIK=00008237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752</Words>
  <Characters>4083</Characters>
  <CharactersWithSpaces>4690</CharactersWithSpaces>
  <Paragraphs>195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