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8,569.6057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8,494.6057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in Box 5 has been adjusted to correct an administrative error in the Form 4 filed on March 1, 2026, which inadvertently understated the number of shares of Common Stock withheld to satisfy certain tax obligations and, as a result, overstated the Reporting Person's beneficial ownership by 3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2026-03-10T14:45:15Z</dcterms:created>
  <dcterms:modified xsi:type="dcterms:W3CDTF">2026-03-10T14:45:15Z</dcterms:modified>
</cp:coreProperties>
</file>