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0001967811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Carroll John A.</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1251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282625.92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03/07/2025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581</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r>
        <w:trPr>
          <w:trHeight w:val="258"/>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439</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r>
        <w:trPr>
          <w:trHeight w:val="258"/>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03/01/2025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231</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03/01/2025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Carroll</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800 CAPITOL STREET, STE 3000 HOUSTON TX 77002</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Carroll</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 CAPITOL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3000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01/31/2025 209</w:t>
            </w:r>
          </w:p>
        </w:tc>
        <w:tc>
          <w:tcPr>
            <w:tcW w:w="86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46094.95</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03/03/2025 47</w:t>
            </w:r>
          </w:p>
        </w:tc>
        <w:tc>
          <w:tcPr>
            <w:tcW w:w="86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11033.72</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40" w:space="52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03/07/2025</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Carroll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2025-03-07T16:10:44Z</dcterms:created>
  <dcterms:modified xsi:type="dcterms:W3CDTF">2025-03-07T16:10:44Z</dcterms:modified>
</cp:coreProperties>
</file>