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4)*</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NSC Corporation</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$.01 par value per share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00062938T1</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Gregory T. Sangalis, Senior Vice President,</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General Counsel and Secretary</w:t>
      </w:r>
    </w:p>
    <w:p>
      <w:pPr>
        <w:ind w:left="3060"/>
        <w:spacing w:after="0" w:line="238" w:lineRule="auto"/>
        <w:rPr>
          <w:sz w:val="20"/>
          <w:szCs w:val="20"/>
          <w:color w:val="auto"/>
        </w:rPr>
      </w:pPr>
      <w:r>
        <w:rPr>
          <w:rFonts w:ascii="Courier New" w:cs="Courier New" w:eastAsia="Courier New" w:hAnsi="Courier New"/>
          <w:sz w:val="18"/>
          <w:szCs w:val="18"/>
          <w:color w:val="auto"/>
        </w:rPr>
        <w:t>Waste Management, Inc.</w:t>
      </w:r>
    </w:p>
    <w:p>
      <w:pPr>
        <w:ind w:left="3380"/>
        <w:spacing w:after="0"/>
        <w:rPr>
          <w:sz w:val="20"/>
          <w:szCs w:val="20"/>
          <w:color w:val="auto"/>
        </w:rPr>
      </w:pPr>
      <w:r>
        <w:rPr>
          <w:rFonts w:ascii="Courier New" w:cs="Courier New" w:eastAsia="Courier New" w:hAnsi="Courier New"/>
          <w:sz w:val="18"/>
          <w:szCs w:val="18"/>
          <w:color w:val="auto"/>
        </w:rPr>
        <w:t>First City Tower</w:t>
      </w:r>
    </w:p>
    <w:p>
      <w:pPr>
        <w:ind w:left="2640"/>
        <w:spacing w:after="0" w:line="238" w:lineRule="auto"/>
        <w:rPr>
          <w:sz w:val="20"/>
          <w:szCs w:val="20"/>
          <w:color w:val="auto"/>
        </w:rPr>
      </w:pPr>
      <w:r>
        <w:rPr>
          <w:rFonts w:ascii="Courier New" w:cs="Courier New" w:eastAsia="Courier New" w:hAnsi="Courier New"/>
          <w:sz w:val="18"/>
          <w:szCs w:val="18"/>
          <w:color w:val="auto"/>
        </w:rPr>
        <w:t>1001 Fannin Street, Suite 4000</w:t>
      </w:r>
    </w:p>
    <w:p>
      <w:pPr>
        <w:ind w:left="3160"/>
        <w:spacing w:after="0"/>
        <w:rPr>
          <w:sz w:val="20"/>
          <w:szCs w:val="20"/>
          <w:color w:val="auto"/>
        </w:rPr>
      </w:pPr>
      <w:r>
        <w:rPr>
          <w:rFonts w:ascii="Courier New" w:cs="Courier New" w:eastAsia="Courier New" w:hAnsi="Courier New"/>
          <w:sz w:val="18"/>
          <w:szCs w:val="18"/>
          <w:color w:val="auto"/>
        </w:rPr>
        <w:t>Houston, Texas 77002</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 and</w:t>
      </w:r>
    </w:p>
    <w:p>
      <w:pPr>
        <w:jc w:val="center"/>
        <w:ind w:right="1879"/>
        <w:spacing w:after="0"/>
        <w:rPr>
          <w:sz w:val="20"/>
          <w:szCs w:val="20"/>
          <w:color w:val="auto"/>
        </w:rPr>
      </w:pPr>
      <w:r>
        <w:rPr>
          <w:rFonts w:ascii="Courier New" w:cs="Courier New" w:eastAsia="Courier New" w:hAnsi="Courier New"/>
          <w:sz w:val="18"/>
          <w:szCs w:val="18"/>
          <w:color w:val="auto"/>
        </w:rPr>
        <w:t>Communications)</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February 12, 1999</w:t>
      </w:r>
    </w:p>
    <w:p>
      <w:pPr>
        <w:spacing w:after="0" w:line="3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(S)240.13d-1(e), 240.13d-1(f) or 240.13d-1(g), check the following box [_].</w:t>
      </w:r>
    </w:p>
    <w:p>
      <w:pPr>
        <w:sectPr>
          <w:pgSz w:w="11900" w:h="16838" w:orient="portrait"/>
          <w:cols w:equalWidth="0" w:num="1">
            <w:col w:w="10219"/>
          </w:cols>
          <w:pgMar w:left="240" w:top="623" w:right="1440" w:bottom="1440" w:gutter="0" w:footer="0" w:header="0"/>
        </w:sectPr>
      </w:pPr>
    </w:p>
    <w:bookmarkStart w:id="1" w:name="page2"/>
    <w:bookmarkEnd w:id="1"/>
    <w:p>
      <w:pPr>
        <w:ind w:right="1999"/>
        <w:spacing w:after="0" w:line="292"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66"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9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42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8"/>
              </w:rPr>
              <w:t>-------------------------------------</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42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CUSIP No. 00062938T1</w:t>
            </w:r>
          </w:p>
        </w:tc>
        <w:tc>
          <w:tcPr>
            <w:tcW w:w="3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2 OF 23 PAGES</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42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8"/>
              </w:rPr>
              <w:t>-------------------------------------</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860" w:right="4199"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Waste Management, Inc.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73-1309529</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0" w:type="dxa"/>
        <w:tblCellMar>
          <w:top w:w="0" w:type="dxa"/>
          <w:left w:w="0" w:type="dxa"/>
          <w:bottom w:w="0" w:type="dxa"/>
          <w:right w:w="0" w:type="dxa"/>
        </w:tblCellMar>
      </w:tblPr>
      <w:tr>
        <w:trPr>
          <w:trHeight w:val="171"/>
        </w:trPr>
        <w:tc>
          <w:tcPr>
            <w:tcW w:w="420" w:type="dxa"/>
            <w:vAlign w:val="bottom"/>
          </w:tcPr>
          <w:p>
            <w:pPr>
              <w:jc w:val="right"/>
              <w:ind w:right="212"/>
              <w:spacing w:after="0" w:line="171" w:lineRule="exact"/>
              <w:rPr>
                <w:sz w:val="20"/>
                <w:szCs w:val="20"/>
                <w:color w:val="auto"/>
              </w:rPr>
            </w:pPr>
            <w:r>
              <w:rPr>
                <w:rFonts w:ascii="Courier New" w:cs="Courier New" w:eastAsia="Courier New" w:hAnsi="Courier New"/>
                <w:sz w:val="18"/>
                <w:szCs w:val="18"/>
                <w:color w:val="auto"/>
                <w:w w:val="92"/>
              </w:rPr>
              <w:t>2</w:t>
            </w:r>
          </w:p>
        </w:tc>
        <w:tc>
          <w:tcPr>
            <w:tcW w:w="274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rPr>
              <w:t>Not Applicable</w:t>
            </w:r>
          </w:p>
        </w:tc>
        <w:tc>
          <w:tcPr>
            <w:tcW w:w="1320" w:type="dxa"/>
            <w:vAlign w:val="bottom"/>
          </w:tcPr>
          <w:p>
            <w:pPr>
              <w:ind w:left="960"/>
              <w:spacing w:after="0" w:line="171" w:lineRule="exact"/>
              <w:rPr>
                <w:sz w:val="20"/>
                <w:szCs w:val="20"/>
                <w:color w:val="auto"/>
              </w:rPr>
            </w:pPr>
            <w:r>
              <w:rPr>
                <w:rFonts w:ascii="Courier New" w:cs="Courier New" w:eastAsia="Courier New" w:hAnsi="Courier New"/>
                <w:sz w:val="18"/>
                <w:szCs w:val="18"/>
                <w:color w:val="auto"/>
              </w:rPr>
              <w:t>(a)</w:t>
            </w:r>
          </w:p>
        </w:tc>
        <w:tc>
          <w:tcPr>
            <w:tcW w:w="3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[_]</w:t>
            </w:r>
          </w:p>
        </w:tc>
      </w:tr>
      <w:tr>
        <w:trPr>
          <w:trHeight w:val="235"/>
        </w:trPr>
        <w:tc>
          <w:tcPr>
            <w:tcW w:w="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20" w:type="dxa"/>
            <w:vAlign w:val="bottom"/>
          </w:tcPr>
          <w:p>
            <w:pPr>
              <w:ind w:left="960"/>
              <w:spacing w:after="0"/>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bl>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rPr>
          <w:sz w:val="20"/>
          <w:szCs w:val="20"/>
          <w:color w:val="auto"/>
        </w:rPr>
      </w:pPr>
      <w:r>
        <w:rPr>
          <w:rFonts w:ascii="Courier New" w:cs="Courier New" w:eastAsia="Courier New" w:hAnsi="Courier New"/>
          <w:sz w:val="18"/>
          <w:szCs w:val="18"/>
          <w:color w:val="auto"/>
        </w:rPr>
        <w:t>3</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ind w:left="740" w:hanging="732"/>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 IS REQUIRED</w:t>
      </w:r>
    </w:p>
    <w:p>
      <w:pPr>
        <w:spacing w:after="0" w:line="169"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440"/>
        <w:spacing w:after="0"/>
        <w:rPr>
          <w:sz w:val="20"/>
          <w:szCs w:val="20"/>
          <w:color w:val="auto"/>
        </w:rPr>
      </w:pPr>
      <w:r>
        <w:rPr>
          <w:rFonts w:ascii="Courier New" w:cs="Courier New" w:eastAsia="Courier New" w:hAnsi="Courier New"/>
          <w:sz w:val="18"/>
          <w:szCs w:val="18"/>
          <w:color w:val="auto"/>
        </w:rPr>
        <w:t>7</w:t>
      </w:r>
    </w:p>
    <w:p>
      <w:pPr>
        <w:ind w:left="740"/>
        <w:spacing w:after="0"/>
        <w:tabs>
          <w:tab w:leader="none" w:pos="33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5,380,670</w:t>
      </w:r>
    </w:p>
    <w:p>
      <w:pPr>
        <w:spacing w:after="0" w:line="169" w:lineRule="exact"/>
        <w:rPr>
          <w:sz w:val="20"/>
          <w:szCs w:val="20"/>
          <w:color w:val="auto"/>
        </w:rPr>
      </w:pPr>
    </w:p>
    <w:p>
      <w:pPr>
        <w:ind w:left="860"/>
        <w:spacing w:after="0"/>
        <w:tabs>
          <w:tab w:leader="none" w:pos="284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SHARED VOTING POWER</w:t>
      </w:r>
    </w:p>
    <w:p>
      <w:pPr>
        <w:ind w:left="540"/>
        <w:spacing w:after="0" w:line="238" w:lineRule="auto"/>
        <w:rPr>
          <w:sz w:val="20"/>
          <w:szCs w:val="20"/>
          <w:color w:val="auto"/>
        </w:rPr>
      </w:pPr>
      <w:r>
        <w:rPr>
          <w:rFonts w:ascii="Courier New" w:cs="Courier New" w:eastAsia="Courier New" w:hAnsi="Courier New"/>
          <w:sz w:val="18"/>
          <w:szCs w:val="18"/>
          <w:color w:val="auto"/>
        </w:rPr>
        <w:t>BENEFICIALLY</w:t>
      </w:r>
    </w:p>
    <w:p>
      <w:pPr>
        <w:ind w:left="2440"/>
        <w:spacing w:after="0"/>
        <w:rPr>
          <w:sz w:val="20"/>
          <w:szCs w:val="20"/>
          <w:color w:val="auto"/>
        </w:rPr>
      </w:pPr>
      <w:r>
        <w:rPr>
          <w:rFonts w:ascii="Courier New" w:cs="Courier New" w:eastAsia="Courier New" w:hAnsi="Courier New"/>
          <w:sz w:val="18"/>
          <w:szCs w:val="18"/>
          <w:color w:val="auto"/>
        </w:rPr>
        <w:t>8</w:t>
      </w:r>
    </w:p>
    <w:p>
      <w:pPr>
        <w:ind w:left="740"/>
        <w:spacing w:after="0"/>
        <w:tabs>
          <w:tab w:leader="none" w:pos="368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0</w:t>
      </w:r>
    </w:p>
    <w:p>
      <w:pPr>
        <w:ind w:left="2860"/>
        <w:spacing w:after="0"/>
        <w:rPr>
          <w:sz w:val="20"/>
          <w:szCs w:val="20"/>
          <w:color w:val="auto"/>
        </w:rPr>
      </w:pPr>
      <w:r>
        <w:rPr>
          <w:rFonts w:ascii="Courier New" w:cs="Courier New" w:eastAsia="Courier New" w:hAnsi="Courier New"/>
          <w:sz w:val="18"/>
          <w:szCs w:val="18"/>
          <w:color w:val="auto"/>
        </w:rPr>
        <w:t>------------------------</w:t>
      </w: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440"/>
        <w:spacing w:after="0"/>
        <w:rPr>
          <w:sz w:val="20"/>
          <w:szCs w:val="20"/>
          <w:color w:val="auto"/>
        </w:rPr>
      </w:pPr>
      <w:r>
        <w:rPr>
          <w:rFonts w:ascii="Courier New" w:cs="Courier New" w:eastAsia="Courier New" w:hAnsi="Courier New"/>
          <w:sz w:val="18"/>
          <w:szCs w:val="18"/>
          <w:color w:val="auto"/>
        </w:rPr>
        <w:t>9</w:t>
      </w:r>
    </w:p>
    <w:p>
      <w:pPr>
        <w:ind w:left="740"/>
        <w:spacing w:after="0"/>
        <w:tabs>
          <w:tab w:leader="none" w:pos="336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5,380,670</w:t>
      </w:r>
    </w:p>
    <w:p>
      <w:pPr>
        <w:spacing w:after="0" w:line="169" w:lineRule="exact"/>
        <w:rPr>
          <w:sz w:val="20"/>
          <w:szCs w:val="20"/>
          <w:color w:val="auto"/>
        </w:rPr>
      </w:pPr>
    </w:p>
    <w:p>
      <w:pPr>
        <w:ind w:left="860"/>
        <w:spacing w:after="0"/>
        <w:tabs>
          <w:tab w:leader="none" w:pos="284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SHARED DISPOSITIVE POWER</w:t>
      </w:r>
    </w:p>
    <w:p>
      <w:pPr>
        <w:ind w:left="9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10</w:t>
      </w:r>
    </w:p>
    <w:p>
      <w:pPr>
        <w:ind w:left="3700"/>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219"/>
          </w:cols>
          <w:pgMar w:left="240" w:top="68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right="3679" w:firstLine="316"/>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ind w:left="420" w:hanging="420"/>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5,380,670</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right="3579" w:firstLine="316"/>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ind w:left="420" w:hanging="420"/>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PERCENT OF CLASS REPRESENTED BY AMOUNT IN ROW (11)</w:t>
      </w:r>
    </w:p>
    <w:p>
      <w:pPr>
        <w:ind w:left="320" w:hanging="320"/>
        <w:spacing w:after="0" w:line="238" w:lineRule="auto"/>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hanging="420"/>
        <w:spacing w:after="0" w:line="238"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9579"/>
          </w:cols>
          <w:pgMar w:left="880" w:top="691" w:right="1440" w:bottom="1440" w:gutter="0" w:footer="0" w:header="0"/>
        </w:sectPr>
      </w:pPr>
    </w:p>
    <w:bookmarkStart w:id="4" w:name="page5"/>
    <w:bookmarkEnd w:id="4"/>
    <w:p>
      <w:pPr>
        <w:ind w:right="1779" w:firstLine="527"/>
        <w:spacing w:after="0" w:line="249" w:lineRule="auto"/>
        <w:rPr>
          <w:sz w:val="20"/>
          <w:szCs w:val="20"/>
          <w:color w:val="auto"/>
        </w:rPr>
      </w:pPr>
      <w:r>
        <w:rPr>
          <w:rFonts w:ascii="Courier New" w:cs="Courier New" w:eastAsia="Courier New" w:hAnsi="Courier New"/>
          <w:sz w:val="18"/>
          <w:szCs w:val="18"/>
          <w:color w:val="auto"/>
        </w:rPr>
        <w:t>This Amendment No. 4 relates to the Statement on Schedule 13D, as amended by Amendments No. 1, 2 and 3 (the "Original Schedule 13D"), filed by Waste Management Holdings, Inc. (formerly named Waste Management, Inc.) ("WMX"), Chemical Waste Management, Inc. ("CWM"), Wheelabrator Technologies Inc. ("WTI"), Rust International Inc. ("Rust International"), Rust Industrial Services Inc. ("Rust Services") and Rust Remedial Services Holding Company Inc. ("Remedial Services"), with respect to the common stock, $.01 par value (the "Common Stock"), of NSC Corporation (the "Issuer"). This Amendment supplements and amends the Original Schedule 13D and should be read in conjunction therewith. Capitalized terms used but not otherwise defined herein have the meanings ascribed them in the Original Schedule 13D.</w:t>
      </w:r>
    </w:p>
    <w:p>
      <w:pPr>
        <w:spacing w:after="0" w:line="1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(a), (b), (c): This Amendment is being filed on behalf of Waste Management, Inc. ("Waste Management"), a Delaware corporation (formerly named USA Waste Services, Inc.) that on July 16, 1998 became the parent of WMX, and the other reporting persons that have previously filed the Original Schedule 13D.</w:t>
      </w:r>
    </w:p>
    <w:p>
      <w:pPr>
        <w:spacing w:after="0" w:line="52"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Waste Management is engaged in providing waste management services on a global basis. The principal executive offices of Waste Management and the other reporting persons are located at 1001 Fannin Street, Suite 4000, Houston Texas 77002. The name, business address and present principal occupation of each of the directors and executive officers of the reporting persons are set forth in Appendix I which is attached hereto and incorporated herein by reference.</w:t>
      </w:r>
    </w:p>
    <w:p>
      <w:pPr>
        <w:spacing w:after="0" w:line="6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(d), (e): None of the reporting persons nor, to the best of their knowledge, any director or executive officer of any of them listed on Appendix I hereto, has been, during the last five years (1) convicted in a criminal proceeding (excluding traffic violations or similar misdemeanors) or (2)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99"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(f): Each director and executive officer of the reporting persons listed in Appendix I hereto is a citizen of the United States.</w:t>
      </w: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Pursuant to an Agreement and Plan of Merger dated as of February 12, 1999 (the "Merger Agreement") by and among NSC Holdings, Inc. ("Holdings"), NSC Acquisition, Inc. ("Merger Sub"), Waste Management and the Issuer, Merger Sub will be merged with and into the Issuer (the "Transaction"). At the effective time of the Transaction, each issued and outstanding share of Common Stock (other than any treasury shares, which will be canceled) will be converted into the right to receive $1.12 cash. As a condition precedent to the Transaction, Waste Management will, pursuant to the Merger Agreement, cause its</w:t>
      </w:r>
    </w:p>
    <w:p>
      <w:pPr>
        <w:sectPr>
          <w:pgSz w:w="11900" w:h="16838" w:orient="portrait"/>
          <w:cols w:equalWidth="0" w:num="1">
            <w:col w:w="10219"/>
          </w:cols>
          <w:pgMar w:left="240" w:top="691" w:right="1440" w:bottom="1440" w:gutter="0" w:footer="0" w:header="0"/>
        </w:sectPr>
      </w:pPr>
    </w:p>
    <w:bookmarkStart w:id="5" w:name="page6"/>
    <w:bookmarkEnd w:id="5"/>
    <w:p>
      <w:pPr>
        <w:ind w:right="1879"/>
        <w:spacing w:after="0" w:line="293" w:lineRule="auto"/>
        <w:rPr>
          <w:sz w:val="20"/>
          <w:szCs w:val="20"/>
          <w:color w:val="auto"/>
        </w:rPr>
      </w:pPr>
      <w:r>
        <w:rPr>
          <w:rFonts w:ascii="Courier New" w:cs="Courier New" w:eastAsia="Courier New" w:hAnsi="Courier New"/>
          <w:sz w:val="16"/>
          <w:szCs w:val="16"/>
          <w:color w:val="auto"/>
        </w:rPr>
        <w:t>affiliates to (1) surrender 996,420 shares of Common Stock to the Issuer in exchange for a $1,115,990 subordinated note from the Issuer bearing interest at 11.0% per annum and having a maturity of December 31, 2003, and (2) transfer certain assets of Olshan Demolishing Company, Inc. to a wholly-owned affiliate of the Issuer and surrender a $4,520,000 non-interest bearing note to the Issuer, in exchange for a $2,400,000 subordinated note from the Issuer bearing interest at 12.5% per annum and having a maturity of December 31, 2005.</w:t>
      </w:r>
    </w:p>
    <w:p>
      <w:pPr>
        <w:spacing w:after="0" w:line="27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 (b): Because of its ownership of 100% of the outstanding shares of the common stock of WMX, Waste Management may be deemed to be the beneficial owner of, and to have shared voting and investment power over, an aggregate of 5,380,670 shares of Common Stock (consisting of 1,370,670 shares held by Remedial Services and 4,010,000 shares held by Rust Services), representing approximately 54% of the outstanding shares of Common Stock. Except as provided in the Merger Agreement (see Item 4) and the Voting Agreement (see Item 6), there are no contracts, arrangements, understandings or relationships (legal or otherwise) among the persons named in Item 2 or between such persons and any person with respect to any securities of the Issuer, including but not limited to transfer or voting of any securities of the Issuer, finder's fees, joint ventures, loan or option arrangements, puts or calls, guarantees of profits, division of profits or loss, or the giving or withholding of proxies. To the knowledge of the reporting persons, none of the directors or executive officers listed on Appendix I hereto beneficially owns any shares of Common Stock.</w:t>
      </w:r>
    </w:p>
    <w:p>
      <w:pPr>
        <w:spacing w:after="0" w:line="29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(c): Except as otherwise described herein, none of Remedial Services, Rust Services, Rust International, CWM, WTI, WMX or Waste Management, nor, to the best of their knowledge, any director or executive officer listed on Appendix I hereto, has engaged in any transaction in the Common Stock during the past 60 days.</w:t>
      </w:r>
    </w:p>
    <w:p>
      <w:pPr>
        <w:spacing w:after="0" w:line="90"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(d): Subject to the Merger Agreement (see Item 4), Remedial Services and Rust Services have the exclusive right to receive dividends from, or the proceeds from the sale of, all of the shares of Common Stock which they hold, respectively.</w:t>
      </w:r>
    </w:p>
    <w:p>
      <w:pPr>
        <w:spacing w:after="0" w:line="284"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1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Pursuant to a Voting Agreement dated as of February 12, 1999 between Holdings and Waste Management, Waste Management has agreed to cause its affiliates to vote the shares of Common Stock they own in favor of the Transaction at any meeting of the Issuer's stockholders during the term of the Voting Agreement. As a result, Waste Management expects the Transaction to be approved and thereby to dispose of its entire beneficial interest in the Common Stock.</w:t>
      </w:r>
    </w:p>
    <w:p>
      <w:pPr>
        <w:sectPr>
          <w:pgSz w:w="11900" w:h="16838" w:orient="portrait"/>
          <w:cols w:equalWidth="0" w:num="1">
            <w:col w:w="10219"/>
          </w:cols>
          <w:pgMar w:left="240" w:top="691" w:right="1440" w:bottom="1440" w:gutter="0" w:footer="0" w:header="0"/>
        </w:sectPr>
      </w:pPr>
    </w:p>
    <w:bookmarkStart w:id="6" w:name="page7"/>
    <w:bookmarkEnd w:id="6"/>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jc w:val="both"/>
        <w:ind w:right="1879" w:firstLine="527"/>
        <w:spacing w:after="0" w:line="292" w:lineRule="auto"/>
        <w:rPr>
          <w:sz w:val="20"/>
          <w:szCs w:val="20"/>
          <w:color w:val="auto"/>
        </w:rPr>
      </w:pPr>
      <w:r>
        <w:rPr>
          <w:rFonts w:ascii="Courier New" w:cs="Courier New" w:eastAsia="Courier New" w:hAnsi="Courier New"/>
          <w:sz w:val="18"/>
          <w:szCs w:val="18"/>
          <w:color w:val="auto"/>
        </w:rPr>
        <w:t>Exhibit 1 -- Agreement and Plan of Merger dated as of February 12, 1999 by and among NSC Holdings, Inc., NSC Acquisition, Inc., Waste Management, Inc. and NSC Corporation.</w:t>
      </w:r>
    </w:p>
    <w:p>
      <w:pPr>
        <w:spacing w:after="0" w:line="66" w:lineRule="exact"/>
        <w:rPr>
          <w:sz w:val="20"/>
          <w:szCs w:val="20"/>
          <w:color w:val="auto"/>
        </w:rPr>
      </w:pPr>
    </w:p>
    <w:p>
      <w:pPr>
        <w:jc w:val="both"/>
        <w:ind w:right="1879" w:firstLine="527"/>
        <w:spacing w:after="0" w:line="347" w:lineRule="auto"/>
        <w:rPr>
          <w:sz w:val="20"/>
          <w:szCs w:val="20"/>
          <w:color w:val="auto"/>
        </w:rPr>
      </w:pPr>
      <w:r>
        <w:rPr>
          <w:rFonts w:ascii="Courier New" w:cs="Courier New" w:eastAsia="Courier New" w:hAnsi="Courier New"/>
          <w:sz w:val="18"/>
          <w:szCs w:val="18"/>
          <w:color w:val="auto"/>
        </w:rPr>
        <w:t>Exhibit 2 -- Voting Agreement dated as of February 12, 1999 by and between NSC Holdings, Inc. and Waste Management, Inc.</w:t>
      </w:r>
    </w:p>
    <w:p>
      <w:pPr>
        <w:spacing w:after="0" w:line="18"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Exhibit 3 -- Agreement dated as of February 12, 1999 by Waste Management, Inc. regarding the filing of this Amendment.</w:t>
      </w:r>
    </w:p>
    <w:p>
      <w:pPr>
        <w:sectPr>
          <w:pgSz w:w="11900" w:h="16838" w:orient="portrait"/>
          <w:cols w:equalWidth="0" w:num="1">
            <w:col w:w="10219"/>
          </w:cols>
          <w:pgMar w:left="240" w:top="691"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APPENDIX I</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Set forth below are the names and present principal occupations of each director and executive officer of Waste Management. Except as otherwise set forth below, the business address of each of the persons listed is the same as that set forth in Item 2 for Waste Management.</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left="80"/>
        <w:spacing w:after="0"/>
        <w:rPr>
          <w:sz w:val="20"/>
          <w:szCs w:val="20"/>
          <w:color w:val="auto"/>
        </w:rPr>
      </w:pPr>
      <w:r>
        <w:rPr>
          <w:rFonts w:ascii="Courier New" w:cs="Courier New" w:eastAsia="Courier New" w:hAnsi="Courier New"/>
          <w:sz w:val="18"/>
          <w:szCs w:val="18"/>
          <w:color w:val="auto"/>
        </w:rPr>
        <w:t>Name and</w:t>
      </w:r>
    </w:p>
    <w:p>
      <w:pPr>
        <w:spacing w:after="0" w:line="31" w:lineRule="exact"/>
        <w:rPr>
          <w:sz w:val="20"/>
          <w:szCs w:val="20"/>
          <w:color w:val="auto"/>
        </w:rPr>
      </w:pPr>
    </w:p>
    <w:p>
      <w:pPr>
        <w:jc w:val="center"/>
        <w:ind w:left="80"/>
        <w:spacing w:after="0"/>
        <w:rPr>
          <w:sz w:val="20"/>
          <w:szCs w:val="20"/>
          <w:color w:val="auto"/>
        </w:rPr>
      </w:pPr>
      <w:r>
        <w:rPr>
          <w:rFonts w:ascii="Courier New" w:cs="Courier New" w:eastAsia="Courier New" w:hAnsi="Courier New"/>
          <w:sz w:val="16"/>
          <w:szCs w:val="16"/>
          <w:color w:val="auto"/>
        </w:rPr>
        <w:t>Business Address</w:t>
      </w:r>
    </w:p>
    <w:p>
      <w:pPr>
        <w:spacing w:after="0" w:line="21" w:lineRule="exact"/>
        <w:rPr>
          <w:sz w:val="20"/>
          <w:szCs w:val="20"/>
          <w:color w:val="auto"/>
        </w:rPr>
      </w:pPr>
    </w:p>
    <w:p>
      <w:pPr>
        <w:jc w:val="center"/>
        <w:ind w:left="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Position with Waste Management and</w:t>
      </w:r>
    </w:p>
    <w:p>
      <w:pPr>
        <w:spacing w:after="0" w:line="5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Present Principal Occupation</w:t>
      </w:r>
    </w:p>
    <w:p>
      <w:pPr>
        <w:jc w:val="center"/>
        <w:ind w:right="219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3720" w:space="720"/>
            <w:col w:w="5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H. Jesse Arnelle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BB&amp;T Financial Center</w:t>
      </w:r>
    </w:p>
    <w:p>
      <w:pPr>
        <w:spacing w:after="0" w:line="238" w:lineRule="auto"/>
        <w:rPr>
          <w:sz w:val="20"/>
          <w:szCs w:val="20"/>
          <w:color w:val="auto"/>
        </w:rPr>
      </w:pPr>
      <w:r>
        <w:rPr>
          <w:rFonts w:ascii="Courier New" w:cs="Courier New" w:eastAsia="Courier New" w:hAnsi="Courier New"/>
          <w:sz w:val="18"/>
          <w:szCs w:val="18"/>
          <w:color w:val="auto"/>
        </w:rPr>
        <w:t>200 West Second Street</w:t>
      </w:r>
    </w:p>
    <w:p>
      <w:pPr>
        <w:spacing w:after="0"/>
        <w:rPr>
          <w:sz w:val="20"/>
          <w:szCs w:val="20"/>
          <w:color w:val="auto"/>
        </w:rPr>
      </w:pPr>
      <w:r>
        <w:rPr>
          <w:rFonts w:ascii="Courier New" w:cs="Courier New" w:eastAsia="Courier New" w:hAnsi="Courier New"/>
          <w:sz w:val="16"/>
          <w:szCs w:val="16"/>
          <w:color w:val="auto"/>
        </w:rPr>
        <w:t>Winston-Salem, North Carolina 27101</w:t>
      </w:r>
    </w:p>
    <w:p>
      <w:pPr>
        <w:spacing w:after="0" w:line="20" w:lineRule="exact"/>
        <w:rPr>
          <w:sz w:val="20"/>
          <w:szCs w:val="20"/>
          <w:color w:val="auto"/>
        </w:rPr>
      </w:pPr>
      <w:r>
        <w:rPr>
          <w:sz w:val="20"/>
          <w:szCs w:val="20"/>
          <w:color w:val="auto"/>
        </w:rPr>
        <w:br w:type="column"/>
      </w:r>
    </w:p>
    <w:p>
      <w:pPr>
        <w:ind w:right="1879"/>
        <w:spacing w:after="0" w:line="347" w:lineRule="auto"/>
        <w:rPr>
          <w:sz w:val="20"/>
          <w:szCs w:val="20"/>
          <w:color w:val="auto"/>
        </w:rPr>
      </w:pPr>
      <w:r>
        <w:rPr>
          <w:rFonts w:ascii="Courier New" w:cs="Courier New" w:eastAsia="Courier New" w:hAnsi="Courier New"/>
          <w:sz w:val="18"/>
          <w:szCs w:val="18"/>
          <w:color w:val="auto"/>
        </w:rPr>
        <w:t>Director; Of Counsel to Womble, Carlyle, Sandridge and Rice, a law firm</w:t>
      </w:r>
    </w:p>
    <w:p>
      <w:pPr>
        <w:spacing w:after="0" w:line="423" w:lineRule="exact"/>
        <w:rPr>
          <w:sz w:val="20"/>
          <w:szCs w:val="20"/>
          <w:color w:val="auto"/>
        </w:rPr>
      </w:pPr>
    </w:p>
    <w:p>
      <w:pPr>
        <w:sectPr>
          <w:pgSz w:w="11900" w:h="16838" w:orient="portrait"/>
          <w:cols w:equalWidth="0" w:num="2">
            <w:col w:w="3700" w:space="4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Pastora San Juan Cafferty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School of Social Services</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Administration</w:t>
      </w:r>
    </w:p>
    <w:p>
      <w:pPr>
        <w:spacing w:after="0" w:line="238" w:lineRule="auto"/>
        <w:rPr>
          <w:sz w:val="20"/>
          <w:szCs w:val="20"/>
          <w:color w:val="auto"/>
        </w:rPr>
      </w:pPr>
      <w:r>
        <w:rPr>
          <w:rFonts w:ascii="Courier New" w:cs="Courier New" w:eastAsia="Courier New" w:hAnsi="Courier New"/>
          <w:sz w:val="18"/>
          <w:szCs w:val="18"/>
          <w:color w:val="auto"/>
        </w:rPr>
        <w:t>969 East 60th Street</w:t>
      </w:r>
    </w:p>
    <w:p>
      <w:pPr>
        <w:spacing w:after="0"/>
        <w:rPr>
          <w:sz w:val="20"/>
          <w:szCs w:val="20"/>
          <w:color w:val="auto"/>
        </w:rPr>
      </w:pPr>
      <w:r>
        <w:rPr>
          <w:rFonts w:ascii="Courier New" w:cs="Courier New" w:eastAsia="Courier New" w:hAnsi="Courier New"/>
          <w:sz w:val="18"/>
          <w:szCs w:val="18"/>
          <w:color w:val="auto"/>
        </w:rPr>
        <w:t>Chicago, Illinois 60637</w:t>
      </w:r>
    </w:p>
    <w:p>
      <w:pPr>
        <w:spacing w:after="0" w:line="20" w:lineRule="exact"/>
        <w:rPr>
          <w:sz w:val="20"/>
          <w:szCs w:val="20"/>
          <w:color w:val="auto"/>
        </w:rPr>
      </w:pPr>
      <w:r>
        <w:rPr>
          <w:sz w:val="20"/>
          <w:szCs w:val="20"/>
          <w:color w:val="auto"/>
        </w:rPr>
        <w:br w:type="column"/>
      </w:r>
    </w:p>
    <w:p>
      <w:pPr>
        <w:ind w:right="2099"/>
        <w:spacing w:after="0" w:line="347" w:lineRule="auto"/>
        <w:rPr>
          <w:sz w:val="20"/>
          <w:szCs w:val="20"/>
          <w:color w:val="auto"/>
        </w:rPr>
      </w:pPr>
      <w:r>
        <w:rPr>
          <w:rFonts w:ascii="Courier New" w:cs="Courier New" w:eastAsia="Courier New" w:hAnsi="Courier New"/>
          <w:sz w:val="18"/>
          <w:szCs w:val="18"/>
          <w:color w:val="auto"/>
        </w:rPr>
        <w:t>Director; Professor, The University of Chicago</w:t>
      </w:r>
    </w:p>
    <w:p>
      <w:pPr>
        <w:spacing w:after="0" w:line="625"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Donald R. Chappel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Operations/Administration</w:t>
      </w:r>
    </w:p>
    <w:p>
      <w:pPr>
        <w:spacing w:after="0" w:line="192"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Ralph F. Cox</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RABAR Enterprises</w:t>
      </w:r>
    </w:p>
    <w:p>
      <w:pPr>
        <w:spacing w:after="0" w:line="238" w:lineRule="auto"/>
        <w:rPr>
          <w:sz w:val="20"/>
          <w:szCs w:val="20"/>
          <w:color w:val="auto"/>
        </w:rPr>
      </w:pPr>
      <w:r>
        <w:rPr>
          <w:rFonts w:ascii="Courier New" w:cs="Courier New" w:eastAsia="Courier New" w:hAnsi="Courier New"/>
          <w:sz w:val="18"/>
          <w:szCs w:val="18"/>
          <w:color w:val="auto"/>
        </w:rPr>
        <w:t>4615 Post Oak Place</w:t>
      </w:r>
    </w:p>
    <w:p>
      <w:pPr>
        <w:spacing w:after="0"/>
        <w:rPr>
          <w:sz w:val="20"/>
          <w:szCs w:val="20"/>
          <w:color w:val="auto"/>
        </w:rPr>
      </w:pPr>
      <w:r>
        <w:rPr>
          <w:rFonts w:ascii="Courier New" w:cs="Courier New" w:eastAsia="Courier New" w:hAnsi="Courier New"/>
          <w:sz w:val="18"/>
          <w:szCs w:val="18"/>
          <w:color w:val="auto"/>
        </w:rPr>
        <w:t>Suite 140</w:t>
      </w:r>
    </w:p>
    <w:p>
      <w:pPr>
        <w:spacing w:after="0"/>
        <w:rPr>
          <w:sz w:val="20"/>
          <w:szCs w:val="20"/>
          <w:color w:val="auto"/>
        </w:rPr>
      </w:pPr>
      <w:r>
        <w:rPr>
          <w:rFonts w:ascii="Courier New" w:cs="Courier New" w:eastAsia="Courier New" w:hAnsi="Courier New"/>
          <w:sz w:val="16"/>
          <w:szCs w:val="16"/>
          <w:color w:val="auto"/>
        </w:rPr>
        <w:t>Houston, Texas 77027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Management Consultant</w:t>
      </w:r>
    </w:p>
    <w:p>
      <w:pPr>
        <w:spacing w:after="0" w:line="1034"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Robert P. Damico</w:t>
      </w:r>
    </w:p>
    <w:p>
      <w:pPr>
        <w:spacing w:after="0" w:line="20" w:lineRule="exact"/>
        <w:rPr>
          <w:sz w:val="20"/>
          <w:szCs w:val="20"/>
          <w:color w:val="auto"/>
        </w:rPr>
      </w:pPr>
      <w:r>
        <w:rPr>
          <w:sz w:val="20"/>
          <w:szCs w:val="20"/>
          <w:color w:val="auto"/>
        </w:rPr>
        <w:br w:type="column"/>
      </w:r>
    </w:p>
    <w:p>
      <w:pPr>
        <w:jc w:val="center"/>
        <w:ind w:right="2419"/>
        <w:spacing w:after="0"/>
        <w:rPr>
          <w:sz w:val="20"/>
          <w:szCs w:val="20"/>
          <w:color w:val="auto"/>
        </w:rPr>
      </w:pPr>
      <w:r>
        <w:rPr>
          <w:rFonts w:ascii="Courier New" w:cs="Courier New" w:eastAsia="Courier New" w:hAnsi="Courier New"/>
          <w:sz w:val="16"/>
          <w:szCs w:val="16"/>
          <w:color w:val="auto"/>
        </w:rPr>
        <w:t>Senior Vice President, Midwest Area</w:t>
      </w:r>
    </w:p>
    <w:p>
      <w:pPr>
        <w:spacing w:after="0" w:line="200"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spacing w:after="0" w:line="169"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John E. Drury</w:t>
      </w:r>
    </w:p>
    <w:p>
      <w:pPr>
        <w:spacing w:after="0" w:line="20" w:lineRule="exact"/>
        <w:rPr>
          <w:sz w:val="20"/>
          <w:szCs w:val="20"/>
          <w:color w:val="auto"/>
        </w:rPr>
      </w:pPr>
      <w:r>
        <w:rPr>
          <w:sz w:val="20"/>
          <w:szCs w:val="20"/>
          <w:color w:val="auto"/>
        </w:rPr>
        <w:br w:type="column"/>
      </w:r>
    </w:p>
    <w:p>
      <w:pPr>
        <w:jc w:val="center"/>
        <w:ind w:right="2619"/>
        <w:spacing w:after="0"/>
        <w:rPr>
          <w:sz w:val="20"/>
          <w:szCs w:val="20"/>
          <w:color w:val="auto"/>
        </w:rPr>
      </w:pPr>
      <w:r>
        <w:rPr>
          <w:rFonts w:ascii="Courier New" w:cs="Courier New" w:eastAsia="Courier New" w:hAnsi="Courier New"/>
          <w:sz w:val="16"/>
          <w:szCs w:val="16"/>
          <w:color w:val="auto"/>
        </w:rPr>
        <w:t>Director; Chief Executive Officer</w:t>
      </w:r>
    </w:p>
    <w:p>
      <w:pPr>
        <w:spacing w:after="0" w:line="200"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line="24" w:lineRule="exact"/>
        <w:rPr>
          <w:sz w:val="20"/>
          <w:szCs w:val="20"/>
          <w:color w:val="auto"/>
        </w:rPr>
      </w:pPr>
    </w:p>
    <w:p>
      <w:pPr>
        <w:ind w:right="1180"/>
        <w:spacing w:after="0" w:line="344" w:lineRule="auto"/>
        <w:rPr>
          <w:sz w:val="20"/>
          <w:szCs w:val="20"/>
          <w:color w:val="auto"/>
        </w:rPr>
      </w:pPr>
      <w:r>
        <w:rPr>
          <w:rFonts w:ascii="Courier New" w:cs="Courier New" w:eastAsia="Courier New" w:hAnsi="Courier New"/>
          <w:sz w:val="16"/>
          <w:szCs w:val="16"/>
          <w:color w:val="auto"/>
        </w:rPr>
        <w:t>Richard J. Heckmann 40-004 Cook Street Palm Desert, CA 92211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Director; Chairman, President and Chief Executive Officer of United States Filter Corporation</w:t>
      </w:r>
    </w:p>
    <w:p>
      <w:pPr>
        <w:spacing w:after="0" w:line="66"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Roderick M. Hills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1200 19th Street, N.W.</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20036</w:t>
      </w:r>
    </w:p>
    <w:p>
      <w:pPr>
        <w:spacing w:after="0" w:line="20" w:lineRule="exact"/>
        <w:rPr>
          <w:sz w:val="20"/>
          <w:szCs w:val="20"/>
          <w:color w:val="auto"/>
        </w:rPr>
      </w:pPr>
      <w:r>
        <w:rPr>
          <w:sz w:val="20"/>
          <w:szCs w:val="20"/>
          <w:color w:val="auto"/>
        </w:rPr>
        <w:br w:type="column"/>
      </w:r>
    </w:p>
    <w:p>
      <w:pPr>
        <w:ind w:right="1999"/>
        <w:spacing w:after="0" w:line="347" w:lineRule="auto"/>
        <w:rPr>
          <w:sz w:val="20"/>
          <w:szCs w:val="20"/>
          <w:color w:val="auto"/>
        </w:rPr>
      </w:pPr>
      <w:r>
        <w:rPr>
          <w:rFonts w:ascii="Courier New" w:cs="Courier New" w:eastAsia="Courier New" w:hAnsi="Courier New"/>
          <w:sz w:val="18"/>
          <w:szCs w:val="18"/>
          <w:color w:val="auto"/>
        </w:rPr>
        <w:t>Director; President, Hills Enterprises, Ltd., a consulting firm</w:t>
      </w:r>
    </w:p>
    <w:p>
      <w:pPr>
        <w:spacing w:after="0" w:line="220"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David R. Hopkins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International</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w:t>
      </w:r>
    </w:p>
    <w:p>
      <w:pPr>
        <w:spacing w:after="0" w:line="169"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Ronald H. 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Treasurer</w:t>
      </w:r>
    </w:p>
    <w:p>
      <w:pPr>
        <w:sectPr>
          <w:pgSz w:w="11900" w:h="16838" w:orient="portrait"/>
          <w:cols w:equalWidth="0" w:num="2">
            <w:col w:w="3400" w:space="720"/>
            <w:col w:w="6099"/>
          </w:cols>
          <w:pgMar w:left="240" w:top="691"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Richard D. Kinder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1301 McKinney, Suite 3450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Box 67</w:t>
      </w:r>
    </w:p>
    <w:p>
      <w:pPr>
        <w:spacing w:after="0"/>
        <w:rPr>
          <w:sz w:val="20"/>
          <w:szCs w:val="20"/>
          <w:color w:val="auto"/>
        </w:rPr>
      </w:pPr>
      <w:r>
        <w:rPr>
          <w:rFonts w:ascii="Courier New" w:cs="Courier New" w:eastAsia="Courier New" w:hAnsi="Courier New"/>
          <w:sz w:val="18"/>
          <w:szCs w:val="18"/>
          <w:color w:val="auto"/>
        </w:rPr>
        <w:t>Houston, TX 77010</w:t>
      </w:r>
    </w:p>
    <w:p>
      <w:pPr>
        <w:spacing w:after="0" w:line="20" w:lineRule="exact"/>
        <w:rPr>
          <w:sz w:val="20"/>
          <w:szCs w:val="20"/>
          <w:color w:val="auto"/>
        </w:rPr>
      </w:pPr>
      <w:r>
        <w:rPr>
          <w:sz w:val="20"/>
          <w:szCs w:val="20"/>
          <w:color w:val="auto"/>
        </w:rPr>
        <w:br w:type="column"/>
      </w:r>
    </w:p>
    <w:p>
      <w:pPr>
        <w:ind w:right="1779"/>
        <w:spacing w:after="0" w:line="292" w:lineRule="auto"/>
        <w:rPr>
          <w:sz w:val="20"/>
          <w:szCs w:val="20"/>
          <w:color w:val="auto"/>
        </w:rPr>
      </w:pPr>
      <w:r>
        <w:rPr>
          <w:rFonts w:ascii="Courier New" w:cs="Courier New" w:eastAsia="Courier New" w:hAnsi="Courier New"/>
          <w:sz w:val="18"/>
          <w:szCs w:val="18"/>
          <w:color w:val="auto"/>
        </w:rPr>
        <w:t>Director; Chairman and Chief Executive Officer of Kinder Morgan Energy Partners, L.P.</w:t>
      </w:r>
    </w:p>
    <w:p>
      <w:pPr>
        <w:spacing w:after="0" w:line="268" w:lineRule="exact"/>
        <w:rPr>
          <w:sz w:val="20"/>
          <w:szCs w:val="20"/>
          <w:color w:val="auto"/>
        </w:rPr>
      </w:pPr>
    </w:p>
    <w:p>
      <w:pPr>
        <w:sectPr>
          <w:pgSz w:w="11900" w:h="16838" w:orient="portrait"/>
          <w:cols w:equalWidth="0" w:num="2">
            <w:col w:w="3400" w:space="720"/>
            <w:col w:w="6099"/>
          </w:cols>
          <w:pgMar w:left="240" w:top="691"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Miller J. Mathews,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Southern Area</w:t>
      </w:r>
    </w:p>
    <w:p>
      <w:pPr>
        <w:spacing w:after="0" w:line="200"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S. Miller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3003 Butterfield Road</w:t>
      </w:r>
    </w:p>
    <w:p>
      <w:pPr>
        <w:spacing w:after="0"/>
        <w:rPr>
          <w:sz w:val="20"/>
          <w:szCs w:val="20"/>
          <w:color w:val="auto"/>
        </w:rPr>
      </w:pPr>
      <w:r>
        <w:rPr>
          <w:rFonts w:ascii="Courier New" w:cs="Courier New" w:eastAsia="Courier New" w:hAnsi="Courier New"/>
          <w:sz w:val="16"/>
          <w:szCs w:val="16"/>
          <w:color w:val="auto"/>
        </w:rPr>
        <w:t>Oak Brook, IL 60523-1100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Chairman of the Board</w:t>
      </w:r>
    </w:p>
    <w:p>
      <w:pPr>
        <w:spacing w:after="0" w:line="629"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Paul M. Montrone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Lane</w:t>
      </w:r>
    </w:p>
    <w:p>
      <w:pPr>
        <w:spacing w:after="0"/>
        <w:rPr>
          <w:sz w:val="20"/>
          <w:szCs w:val="20"/>
          <w:color w:val="auto"/>
        </w:rPr>
      </w:pPr>
      <w:r>
        <w:rPr>
          <w:rFonts w:ascii="Courier New" w:cs="Courier New" w:eastAsia="Courier New" w:hAnsi="Courier New"/>
          <w:sz w:val="16"/>
          <w:szCs w:val="16"/>
          <w:color w:val="auto"/>
        </w:rPr>
        <w:t>Hampton, New Hampshire 03842</w:t>
      </w:r>
    </w:p>
    <w:p>
      <w:pPr>
        <w:spacing w:after="0" w:line="20" w:lineRule="exact"/>
        <w:rPr>
          <w:sz w:val="20"/>
          <w:szCs w:val="20"/>
          <w:color w:val="auto"/>
        </w:rPr>
      </w:pPr>
      <w:r>
        <w:rPr>
          <w:sz w:val="20"/>
          <w:szCs w:val="20"/>
          <w:color w:val="auto"/>
        </w:rPr>
        <w:br w:type="column"/>
      </w:r>
    </w:p>
    <w:p>
      <w:pPr>
        <w:ind w:right="1999"/>
        <w:spacing w:after="0" w:line="344" w:lineRule="auto"/>
        <w:rPr>
          <w:sz w:val="20"/>
          <w:szCs w:val="20"/>
          <w:color w:val="auto"/>
        </w:rPr>
      </w:pPr>
      <w:r>
        <w:rPr>
          <w:rFonts w:ascii="Courier New" w:cs="Courier New" w:eastAsia="Courier New" w:hAnsi="Courier New"/>
          <w:sz w:val="16"/>
          <w:szCs w:val="16"/>
          <w:color w:val="auto"/>
        </w:rPr>
        <w:t>Director; Chairman of the Board, President and Chief Executive Officer of Fisher Scientific International Inc.</w:t>
      </w:r>
    </w:p>
    <w:p>
      <w:pPr>
        <w:spacing w:after="0" w:line="31"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Susan J. Piller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Employee Relations</w:t>
      </w:r>
    </w:p>
    <w:p>
      <w:pPr>
        <w:spacing w:after="0" w:line="200"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C. Pope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818 South Ridge Road</w:t>
      </w:r>
    </w:p>
    <w:p>
      <w:pPr>
        <w:spacing w:after="0"/>
        <w:rPr>
          <w:sz w:val="20"/>
          <w:szCs w:val="20"/>
          <w:color w:val="auto"/>
        </w:rPr>
      </w:pPr>
      <w:r>
        <w:rPr>
          <w:rFonts w:ascii="Courier New" w:cs="Courier New" w:eastAsia="Courier New" w:hAnsi="Courier New"/>
          <w:sz w:val="16"/>
          <w:szCs w:val="16"/>
          <w:color w:val="auto"/>
        </w:rPr>
        <w:t>Lake Forest, Illinois 60045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Director; Chairman of the Board, Motive Power Industries, Inc.</w:t>
      </w:r>
    </w:p>
    <w:p>
      <w:pPr>
        <w:spacing w:after="0" w:line="220"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Rodney R. Proto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President and Chief Operating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Steven G. Rothmeier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332 Minnesota Street</w:t>
      </w:r>
    </w:p>
    <w:p>
      <w:pPr>
        <w:spacing w:after="0"/>
        <w:rPr>
          <w:sz w:val="20"/>
          <w:szCs w:val="20"/>
          <w:color w:val="auto"/>
        </w:rPr>
      </w:pPr>
      <w:r>
        <w:rPr>
          <w:rFonts w:ascii="Courier New" w:cs="Courier New" w:eastAsia="Courier New" w:hAnsi="Courier New"/>
          <w:sz w:val="16"/>
          <w:szCs w:val="16"/>
          <w:color w:val="auto"/>
        </w:rPr>
        <w:t>St. Paul, Minnesota 55101</w:t>
      </w:r>
    </w:p>
    <w:p>
      <w:pPr>
        <w:spacing w:after="0" w:line="20" w:lineRule="exact"/>
        <w:rPr>
          <w:sz w:val="20"/>
          <w:szCs w:val="20"/>
          <w:color w:val="auto"/>
        </w:rPr>
      </w:pPr>
      <w:r>
        <w:rPr>
          <w:sz w:val="20"/>
          <w:szCs w:val="20"/>
          <w:color w:val="auto"/>
        </w:rPr>
        <w:br w:type="column"/>
      </w:r>
    </w:p>
    <w:p>
      <w:pPr>
        <w:ind w:right="2099"/>
        <w:spacing w:after="0" w:line="318" w:lineRule="auto"/>
        <w:rPr>
          <w:sz w:val="20"/>
          <w:szCs w:val="20"/>
          <w:color w:val="auto"/>
        </w:rPr>
      </w:pPr>
      <w:r>
        <w:rPr>
          <w:rFonts w:ascii="Courier New" w:cs="Courier New" w:eastAsia="Courier New" w:hAnsi="Courier New"/>
          <w:sz w:val="16"/>
          <w:szCs w:val="16"/>
          <w:color w:val="auto"/>
        </w:rPr>
        <w:t>Director; Chairman and Chief Executive Officer of Great Northern Capital, a private investment management, consulting and merchant banking firm</w:t>
      </w:r>
    </w:p>
    <w:p>
      <w:pPr>
        <w:spacing w:after="0" w:line="52"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William A. Rothrock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Business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Development</w:t>
      </w:r>
    </w:p>
    <w:p>
      <w:pPr>
        <w:spacing w:after="0" w:line="169"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Gregory J. 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Secretary</w:t>
      </w:r>
    </w:p>
    <w:p>
      <w:pPr>
        <w:spacing w:after="0" w:line="169"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Robert G. Simpson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Taxation</w:t>
      </w:r>
    </w:p>
    <w:p>
      <w:pPr>
        <w:spacing w:after="0" w:line="200"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Douglas G. Sobey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Senior Vice President, Western Area</w:t>
      </w:r>
    </w:p>
    <w:p>
      <w:pPr>
        <w:spacing w:after="0" w:line="200"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David Sutherland-Yoest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Atlantic Area</w:t>
      </w:r>
    </w:p>
    <w:p>
      <w:pPr>
        <w:spacing w:after="0" w:line="200"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V. Whitworth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4330 LaJolla Village Drive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220</w:t>
      </w:r>
    </w:p>
    <w:p>
      <w:pPr>
        <w:spacing w:after="0"/>
        <w:rPr>
          <w:sz w:val="20"/>
          <w:szCs w:val="20"/>
          <w:color w:val="auto"/>
        </w:rPr>
      </w:pPr>
      <w:r>
        <w:rPr>
          <w:rFonts w:ascii="Courier New" w:cs="Courier New" w:eastAsia="Courier New" w:hAnsi="Courier New"/>
          <w:sz w:val="18"/>
          <w:szCs w:val="18"/>
          <w:color w:val="auto"/>
        </w:rPr>
        <w:t>San Diego, CA 92122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Director, Principal and Managing Partner of Relational Investors, L.P.</w:t>
      </w:r>
    </w:p>
    <w:p>
      <w:pPr>
        <w:spacing w:after="0" w:line="423" w:lineRule="exact"/>
        <w:rPr>
          <w:sz w:val="20"/>
          <w:szCs w:val="20"/>
          <w:color w:val="auto"/>
        </w:rPr>
      </w:pPr>
    </w:p>
    <w:p>
      <w:pPr>
        <w:sectPr>
          <w:pgSz w:w="11900" w:h="16838" w:orient="portrait"/>
          <w:cols w:equalWidth="0" w:num="2">
            <w:col w:w="3400" w:space="720"/>
            <w:col w:w="60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Charles A. Wilcox</w:t>
      </w:r>
    </w:p>
    <w:p>
      <w:pPr>
        <w:spacing w:after="0" w:line="20" w:lineRule="exact"/>
        <w:rPr>
          <w:sz w:val="20"/>
          <w:szCs w:val="20"/>
          <w:color w:val="auto"/>
        </w:rPr>
      </w:pPr>
      <w:r>
        <w:rPr>
          <w:sz w:val="20"/>
          <w:szCs w:val="20"/>
          <w:color w:val="auto"/>
        </w:rPr>
        <w:br w:type="column"/>
      </w:r>
    </w:p>
    <w:p>
      <w:pPr>
        <w:jc w:val="center"/>
        <w:ind w:right="2419"/>
        <w:spacing w:after="0"/>
        <w:rPr>
          <w:sz w:val="20"/>
          <w:szCs w:val="20"/>
          <w:color w:val="auto"/>
        </w:rPr>
      </w:pPr>
      <w:r>
        <w:rPr>
          <w:rFonts w:ascii="Courier New" w:cs="Courier New" w:eastAsia="Courier New" w:hAnsi="Courier New"/>
          <w:sz w:val="16"/>
          <w:szCs w:val="16"/>
          <w:color w:val="auto"/>
        </w:rPr>
        <w:t>Senior Vice President, Eastern Area</w:t>
      </w:r>
    </w:p>
    <w:p>
      <w:pPr>
        <w:sectPr>
          <w:pgSz w:w="11900" w:h="16838" w:orient="portrait"/>
          <w:cols w:equalWidth="0" w:num="2">
            <w:col w:w="3400" w:space="720"/>
            <w:col w:w="6099"/>
          </w:cols>
          <w:pgMar w:left="240" w:top="691"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Jerome B. York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 S. Rodeo Drive</w:t>
      </w:r>
    </w:p>
    <w:p>
      <w:pPr>
        <w:spacing w:after="0" w:line="238" w:lineRule="auto"/>
        <w:rPr>
          <w:sz w:val="20"/>
          <w:szCs w:val="20"/>
          <w:color w:val="auto"/>
        </w:rPr>
      </w:pPr>
      <w:r>
        <w:rPr>
          <w:rFonts w:ascii="Courier New" w:cs="Courier New" w:eastAsia="Courier New" w:hAnsi="Courier New"/>
          <w:sz w:val="18"/>
          <w:szCs w:val="18"/>
          <w:color w:val="auto"/>
        </w:rPr>
        <w:t>Suite 250</w:t>
      </w:r>
    </w:p>
    <w:p>
      <w:pPr>
        <w:spacing w:after="0"/>
        <w:rPr>
          <w:sz w:val="20"/>
          <w:szCs w:val="20"/>
          <w:color w:val="auto"/>
        </w:rPr>
      </w:pPr>
      <w:r>
        <w:rPr>
          <w:rFonts w:ascii="Courier New" w:cs="Courier New" w:eastAsia="Courier New" w:hAnsi="Courier New"/>
          <w:sz w:val="16"/>
          <w:szCs w:val="16"/>
          <w:color w:val="auto"/>
        </w:rPr>
        <w:t>Beverly Hills, CA 90212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Vice Chairman of Tracinda</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2">
            <w:col w:w="3400" w:space="720"/>
            <w:col w:w="6099"/>
          </w:cols>
          <w:pgMar w:left="240" w:top="691" w:right="1440" w:bottom="1440" w:gutter="0" w:footer="0" w:header="0"/>
        </w:sectPr>
      </w:pPr>
    </w:p>
    <w:bookmarkStart w:id="10" w:name="page11"/>
    <w:bookmarkEnd w:id="10"/>
    <w:p>
      <w:pPr>
        <w:ind w:right="1879" w:firstLine="527"/>
        <w:spacing w:after="0" w:line="274" w:lineRule="auto"/>
        <w:rPr>
          <w:sz w:val="20"/>
          <w:szCs w:val="20"/>
          <w:color w:val="auto"/>
        </w:rPr>
      </w:pPr>
      <w:r>
        <w:rPr>
          <w:rFonts w:ascii="Courier New" w:cs="Courier New" w:eastAsia="Courier New" w:hAnsi="Courier New"/>
          <w:sz w:val="18"/>
          <w:szCs w:val="18"/>
          <w:color w:val="auto"/>
        </w:rPr>
        <w:t>Set forth below are the names and present principal occupations of each director and executive officer of WMX. Except as otherwise set forth below, the business address of each of the persons listed is the same as that set forth in Item 2 for WMX.</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8"/>
          <w:szCs w:val="18"/>
          <w:color w:val="auto"/>
        </w:rPr>
        <w:t>Name and</w:t>
      </w:r>
    </w:p>
    <w:p>
      <w:pPr>
        <w:spacing w:after="0" w:line="31"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6"/>
          <w:szCs w:val="16"/>
          <w:color w:val="auto"/>
        </w:rPr>
        <w:t>Business Address</w:t>
      </w:r>
    </w:p>
    <w:p>
      <w:pPr>
        <w:spacing w:after="0" w:line="21"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Position with WMX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3720" w:space="720"/>
            <w:col w:w="5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Donald R. Chappel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 Senior Vice President,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Operations/Administration of Waste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w:t>
      </w:r>
    </w:p>
    <w:p>
      <w:pPr>
        <w:spacing w:after="0" w:line="169"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ind w:right="1999"/>
        <w:spacing w:after="0" w:line="274" w:lineRule="auto"/>
        <w:rPr>
          <w:sz w:val="20"/>
          <w:szCs w:val="20"/>
          <w:color w:val="auto"/>
        </w:rPr>
      </w:pPr>
      <w:r>
        <w:rPr>
          <w:rFonts w:ascii="Courier New" w:cs="Courier New" w:eastAsia="Courier New" w:hAnsi="Courier New"/>
          <w:sz w:val="18"/>
          <w:szCs w:val="18"/>
          <w:color w:val="auto"/>
        </w:rPr>
        <w:t>Executive Vice President and Chief Financial Officer; Executive Vice President and Chief Financial Officer of Waste Management</w:t>
      </w:r>
    </w:p>
    <w:p>
      <w:pPr>
        <w:spacing w:after="0" w:line="82"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Ronald H. 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Treasurer; Vice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Treasurer of Waste</w:t>
      </w:r>
    </w:p>
    <w:p>
      <w:pPr>
        <w:spacing w:after="0"/>
        <w:rPr>
          <w:sz w:val="20"/>
          <w:szCs w:val="20"/>
          <w:color w:val="auto"/>
        </w:rPr>
      </w:pPr>
      <w:r>
        <w:rPr>
          <w:rFonts w:ascii="Courier New" w:cs="Courier New" w:eastAsia="Courier New" w:hAnsi="Courier New"/>
          <w:sz w:val="18"/>
          <w:szCs w:val="18"/>
          <w:color w:val="auto"/>
        </w:rPr>
        <w:t>Management</w:t>
      </w:r>
    </w:p>
    <w:p>
      <w:pPr>
        <w:spacing w:after="0" w:line="169"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Gregory T. 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and Senior Vice President and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Senior Vice President and</w:t>
      </w:r>
    </w:p>
    <w:p>
      <w:pPr>
        <w:spacing w:after="0"/>
        <w:rPr>
          <w:sz w:val="20"/>
          <w:szCs w:val="20"/>
          <w:color w:val="auto"/>
        </w:rPr>
      </w:pPr>
      <w:r>
        <w:rPr>
          <w:rFonts w:ascii="Courier New" w:cs="Courier New" w:eastAsia="Courier New" w:hAnsi="Courier New"/>
          <w:sz w:val="18"/>
          <w:szCs w:val="18"/>
          <w:color w:val="auto"/>
        </w:rPr>
        <w:t>Secretary of Waste Management</w:t>
      </w:r>
    </w:p>
    <w:p>
      <w:pPr>
        <w:spacing w:after="0" w:line="169"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and Chief Accounting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Vice President and Chief</w:t>
      </w:r>
    </w:p>
    <w:p>
      <w:pPr>
        <w:spacing w:after="0"/>
        <w:rPr>
          <w:sz w:val="20"/>
          <w:szCs w:val="20"/>
          <w:color w:val="auto"/>
        </w:rPr>
      </w:pPr>
      <w:r>
        <w:rPr>
          <w:rFonts w:ascii="Courier New" w:cs="Courier New" w:eastAsia="Courier New" w:hAnsi="Courier New"/>
          <w:sz w:val="16"/>
          <w:szCs w:val="16"/>
          <w:color w:val="auto"/>
        </w:rPr>
        <w:t>Accounting Officer of Waste Management</w:t>
      </w:r>
    </w:p>
    <w:p>
      <w:pPr>
        <w:sectPr>
          <w:pgSz w:w="11900" w:h="16838" w:orient="portrait"/>
          <w:cols w:equalWidth="0" w:num="2">
            <w:col w:w="2980" w:space="720"/>
            <w:col w:w="6519"/>
          </w:cols>
          <w:pgMar w:left="240" w:top="691" w:right="1440" w:bottom="1440" w:gutter="0" w:footer="0" w:header="0"/>
          <w:type w:val="continuous"/>
        </w:sectPr>
      </w:pPr>
    </w:p>
    <w:bookmarkStart w:id="11" w:name="page12"/>
    <w:bookmarkEnd w:id="11"/>
    <w:p>
      <w:pPr>
        <w:ind w:right="1879" w:firstLine="527"/>
        <w:spacing w:after="0" w:line="274" w:lineRule="auto"/>
        <w:rPr>
          <w:sz w:val="20"/>
          <w:szCs w:val="20"/>
          <w:color w:val="auto"/>
        </w:rPr>
      </w:pPr>
      <w:r>
        <w:rPr>
          <w:rFonts w:ascii="Courier New" w:cs="Courier New" w:eastAsia="Courier New" w:hAnsi="Courier New"/>
          <w:sz w:val="18"/>
          <w:szCs w:val="18"/>
          <w:color w:val="auto"/>
        </w:rPr>
        <w:t>Set forth below are the names and present principal occupations of each director and executive officer of CWM. Except as otherwise set forth below, the business address of each of the persons listed is the same as that set forth in Item 2 for CWM.</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8"/>
          <w:szCs w:val="18"/>
          <w:color w:val="auto"/>
        </w:rPr>
        <w:t>Name and</w:t>
      </w:r>
    </w:p>
    <w:p>
      <w:pPr>
        <w:spacing w:after="0" w:line="31"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Business Address</w:t>
      </w:r>
    </w:p>
    <w:p>
      <w:pPr>
        <w:spacing w:after="0" w:line="21"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Position with CWM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3720" w:space="720"/>
            <w:col w:w="5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Donald R. Chappel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 Senior Vice President,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Operations/Administration of Waste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w:t>
      </w:r>
    </w:p>
    <w:p>
      <w:pPr>
        <w:spacing w:after="0" w:line="169"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ind w:right="1999"/>
        <w:spacing w:after="0" w:line="274" w:lineRule="auto"/>
        <w:rPr>
          <w:sz w:val="20"/>
          <w:szCs w:val="20"/>
          <w:color w:val="auto"/>
        </w:rPr>
      </w:pPr>
      <w:r>
        <w:rPr>
          <w:rFonts w:ascii="Courier New" w:cs="Courier New" w:eastAsia="Courier New" w:hAnsi="Courier New"/>
          <w:sz w:val="18"/>
          <w:szCs w:val="18"/>
          <w:color w:val="auto"/>
        </w:rPr>
        <w:t>Executive Vice President and Chief Financial Officer; Executive Vice President and Chief Financial Officer of Waste Management</w:t>
      </w:r>
    </w:p>
    <w:p>
      <w:pPr>
        <w:spacing w:after="0" w:line="82"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Ronald H. 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Treasurer; Vice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Treasurer of Waste</w:t>
      </w:r>
    </w:p>
    <w:p>
      <w:pPr>
        <w:spacing w:after="0"/>
        <w:rPr>
          <w:sz w:val="20"/>
          <w:szCs w:val="20"/>
          <w:color w:val="auto"/>
        </w:rPr>
      </w:pPr>
      <w:r>
        <w:rPr>
          <w:rFonts w:ascii="Courier New" w:cs="Courier New" w:eastAsia="Courier New" w:hAnsi="Courier New"/>
          <w:sz w:val="18"/>
          <w:szCs w:val="18"/>
          <w:color w:val="auto"/>
        </w:rPr>
        <w:t>Management</w:t>
      </w:r>
    </w:p>
    <w:p>
      <w:pPr>
        <w:spacing w:after="0" w:line="169"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Gregory T. 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and Senior Vice President and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Senior Vice President and</w:t>
      </w:r>
    </w:p>
    <w:p>
      <w:pPr>
        <w:spacing w:after="0"/>
        <w:rPr>
          <w:sz w:val="20"/>
          <w:szCs w:val="20"/>
          <w:color w:val="auto"/>
        </w:rPr>
      </w:pPr>
      <w:r>
        <w:rPr>
          <w:rFonts w:ascii="Courier New" w:cs="Courier New" w:eastAsia="Courier New" w:hAnsi="Courier New"/>
          <w:sz w:val="18"/>
          <w:szCs w:val="18"/>
          <w:color w:val="auto"/>
        </w:rPr>
        <w:t>Secretary of Waste Management</w:t>
      </w:r>
    </w:p>
    <w:p>
      <w:pPr>
        <w:spacing w:after="0" w:line="169"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and Chief Accounting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Vice President and Chief Accounting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of Waste Management</w:t>
      </w:r>
    </w:p>
    <w:p>
      <w:pPr>
        <w:sectPr>
          <w:pgSz w:w="11900" w:h="16838" w:orient="portrait"/>
          <w:cols w:equalWidth="0" w:num="2">
            <w:col w:w="2980" w:space="720"/>
            <w:col w:w="6519"/>
          </w:cols>
          <w:pgMar w:left="240" w:top="691" w:right="1440" w:bottom="1440" w:gutter="0" w:footer="0" w:header="0"/>
          <w:type w:val="continuous"/>
        </w:sectPr>
      </w:pPr>
    </w:p>
    <w:bookmarkStart w:id="12" w:name="page13"/>
    <w:bookmarkEnd w:id="12"/>
    <w:p>
      <w:pPr>
        <w:ind w:right="1879" w:firstLine="527"/>
        <w:spacing w:after="0" w:line="274" w:lineRule="auto"/>
        <w:rPr>
          <w:sz w:val="20"/>
          <w:szCs w:val="20"/>
          <w:color w:val="auto"/>
        </w:rPr>
      </w:pPr>
      <w:r>
        <w:rPr>
          <w:rFonts w:ascii="Courier New" w:cs="Courier New" w:eastAsia="Courier New" w:hAnsi="Courier New"/>
          <w:sz w:val="18"/>
          <w:szCs w:val="18"/>
          <w:color w:val="auto"/>
        </w:rPr>
        <w:t>Set forth below are the names and present principal occupations of each director and executive officer of WTI. Except as otherwise set forth below, the business address of each of the persons listed is the same as that set forth in Item 2 for WTI.</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8"/>
          <w:szCs w:val="18"/>
          <w:color w:val="auto"/>
        </w:rPr>
        <w:t>Name and</w:t>
      </w:r>
    </w:p>
    <w:p>
      <w:pPr>
        <w:spacing w:after="0" w:line="31"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Business Address</w:t>
      </w:r>
    </w:p>
    <w:p>
      <w:pPr>
        <w:spacing w:after="0" w:line="21"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Position with WTI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3720" w:space="720"/>
            <w:col w:w="5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Donald R. Chappel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Executive Vice President; Senior Vice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Operations/Administration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w:t>
      </w:r>
    </w:p>
    <w:p>
      <w:pPr>
        <w:spacing w:after="0" w:line="169"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ind w:right="1999"/>
        <w:spacing w:after="0" w:line="274" w:lineRule="auto"/>
        <w:rPr>
          <w:sz w:val="20"/>
          <w:szCs w:val="20"/>
          <w:color w:val="auto"/>
        </w:rPr>
      </w:pPr>
      <w:r>
        <w:rPr>
          <w:rFonts w:ascii="Courier New" w:cs="Courier New" w:eastAsia="Courier New" w:hAnsi="Courier New"/>
          <w:sz w:val="18"/>
          <w:szCs w:val="18"/>
          <w:color w:val="auto"/>
        </w:rPr>
        <w:t>Executive Vice President and Chief Financial Officer; Executive Vice President and Chief Financial Officer of Waste Management</w:t>
      </w:r>
    </w:p>
    <w:p>
      <w:pPr>
        <w:spacing w:after="0" w:line="82"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Ronald H. 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Treasurer; Vice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Treasurer of Waste</w:t>
      </w:r>
    </w:p>
    <w:p>
      <w:pPr>
        <w:spacing w:after="0"/>
        <w:rPr>
          <w:sz w:val="20"/>
          <w:szCs w:val="20"/>
          <w:color w:val="auto"/>
        </w:rPr>
      </w:pPr>
      <w:r>
        <w:rPr>
          <w:rFonts w:ascii="Courier New" w:cs="Courier New" w:eastAsia="Courier New" w:hAnsi="Courier New"/>
          <w:sz w:val="18"/>
          <w:szCs w:val="18"/>
          <w:color w:val="auto"/>
        </w:rPr>
        <w:t>Management</w:t>
      </w:r>
    </w:p>
    <w:p>
      <w:pPr>
        <w:spacing w:after="0" w:line="169"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ind w:right="20"/>
        <w:spacing w:after="0" w:line="292" w:lineRule="auto"/>
        <w:rPr>
          <w:sz w:val="20"/>
          <w:szCs w:val="20"/>
          <w:color w:val="auto"/>
        </w:rPr>
      </w:pPr>
      <w:r>
        <w:rPr>
          <w:rFonts w:ascii="Courier New" w:cs="Courier New" w:eastAsia="Courier New" w:hAnsi="Courier New"/>
          <w:sz w:val="18"/>
          <w:szCs w:val="18"/>
          <w:color w:val="auto"/>
        </w:rPr>
        <w:t>John M. Kehoe, Jr. 4 Liberty Lane West Hampton, New Hampshire 03842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w:t>
      </w:r>
    </w:p>
    <w:p>
      <w:pPr>
        <w:spacing w:after="0" w:line="629"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Gregory T. 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and Senior Vice President and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Senior Vice President and</w:t>
      </w:r>
    </w:p>
    <w:p>
      <w:pPr>
        <w:spacing w:after="0"/>
        <w:rPr>
          <w:sz w:val="20"/>
          <w:szCs w:val="20"/>
          <w:color w:val="auto"/>
        </w:rPr>
      </w:pPr>
      <w:r>
        <w:rPr>
          <w:rFonts w:ascii="Courier New" w:cs="Courier New" w:eastAsia="Courier New" w:hAnsi="Courier New"/>
          <w:sz w:val="18"/>
          <w:szCs w:val="18"/>
          <w:color w:val="auto"/>
        </w:rPr>
        <w:t>Secretary of Waste Management</w:t>
      </w:r>
    </w:p>
    <w:p>
      <w:pPr>
        <w:spacing w:after="0" w:line="169" w:lineRule="exact"/>
        <w:rPr>
          <w:sz w:val="20"/>
          <w:szCs w:val="20"/>
          <w:color w:val="auto"/>
        </w:rPr>
      </w:pPr>
    </w:p>
    <w:p>
      <w:pPr>
        <w:sectPr>
          <w:pgSz w:w="11900" w:h="16838" w:orient="portrait"/>
          <w:cols w:equalWidth="0" w:num="2">
            <w:col w:w="2980" w:space="720"/>
            <w:col w:w="65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and Chief Accounting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Vice President and Chief Accounting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of Waste Management</w:t>
      </w:r>
    </w:p>
    <w:p>
      <w:pPr>
        <w:sectPr>
          <w:pgSz w:w="11900" w:h="16838" w:orient="portrait"/>
          <w:cols w:equalWidth="0" w:num="2">
            <w:col w:w="2980" w:space="720"/>
            <w:col w:w="6519"/>
          </w:cols>
          <w:pgMar w:left="240" w:top="691" w:right="1440" w:bottom="1440" w:gutter="0" w:footer="0" w:header="0"/>
          <w:type w:val="continuous"/>
        </w:sectPr>
      </w:pPr>
    </w:p>
    <w:bookmarkStart w:id="13" w:name="page14"/>
    <w:bookmarkEnd w:id="13"/>
    <w:p>
      <w:pPr>
        <w:ind w:right="1999" w:firstLine="527"/>
        <w:spacing w:after="0" w:line="274" w:lineRule="auto"/>
        <w:rPr>
          <w:sz w:val="20"/>
          <w:szCs w:val="20"/>
          <w:color w:val="auto"/>
        </w:rPr>
      </w:pPr>
      <w:r>
        <w:rPr>
          <w:rFonts w:ascii="Courier New" w:cs="Courier New" w:eastAsia="Courier New" w:hAnsi="Courier New"/>
          <w:sz w:val="18"/>
          <w:szCs w:val="18"/>
          <w:color w:val="auto"/>
        </w:rPr>
        <w:t>Set forth below are the names and present principal occupations of each director and executive officer of Rust International. Except as otherwise set forth below, the business address of each of the persons listed is the same as that set forth in Item 2 for Rust International.</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left="220" w:right="660"/>
        <w:spacing w:after="0" w:line="344" w:lineRule="auto"/>
        <w:rPr>
          <w:sz w:val="20"/>
          <w:szCs w:val="20"/>
          <w:color w:val="auto"/>
        </w:rPr>
      </w:pPr>
      <w:r>
        <w:rPr>
          <w:rFonts w:ascii="Courier New" w:cs="Courier New" w:eastAsia="Courier New" w:hAnsi="Courier New"/>
          <w:sz w:val="16"/>
          <w:szCs w:val="16"/>
          <w:color w:val="auto"/>
        </w:rPr>
        <w:t>Name and Business Address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Position with Rust International and</w:t>
      </w:r>
    </w:p>
    <w:p>
      <w:pPr>
        <w:spacing w:after="0" w:line="5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Present Principal Occupation</w:t>
      </w:r>
    </w:p>
    <w:p>
      <w:pPr>
        <w:jc w:val="center"/>
        <w:ind w:right="31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2560" w:space="720"/>
            <w:col w:w="693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Donald R. Chappel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 Senior Vice President,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Operations/Administration of Waste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w:t>
      </w:r>
    </w:p>
    <w:p>
      <w:pPr>
        <w:spacing w:after="0" w:line="169" w:lineRule="exact"/>
        <w:rPr>
          <w:sz w:val="20"/>
          <w:szCs w:val="20"/>
          <w:color w:val="auto"/>
        </w:rPr>
      </w:pPr>
    </w:p>
    <w:p>
      <w:pPr>
        <w:sectPr>
          <w:pgSz w:w="11900" w:h="16838" w:orient="portrait"/>
          <w:cols w:equalWidth="0" w:num="2">
            <w:col w:w="1800" w:space="64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ind w:right="3259"/>
        <w:spacing w:after="0" w:line="274" w:lineRule="auto"/>
        <w:rPr>
          <w:sz w:val="20"/>
          <w:szCs w:val="20"/>
          <w:color w:val="auto"/>
        </w:rPr>
      </w:pPr>
      <w:r>
        <w:rPr>
          <w:rFonts w:ascii="Courier New" w:cs="Courier New" w:eastAsia="Courier New" w:hAnsi="Courier New"/>
          <w:sz w:val="18"/>
          <w:szCs w:val="18"/>
          <w:color w:val="auto"/>
        </w:rPr>
        <w:t>Executive Vice President and Chief Financial Officer; Executive Vice President and Chief Financial Officer of Waste Management</w:t>
      </w:r>
    </w:p>
    <w:p>
      <w:pPr>
        <w:spacing w:after="0" w:line="82" w:lineRule="exact"/>
        <w:rPr>
          <w:sz w:val="20"/>
          <w:szCs w:val="20"/>
          <w:color w:val="auto"/>
        </w:rPr>
      </w:pPr>
    </w:p>
    <w:p>
      <w:pPr>
        <w:sectPr>
          <w:pgSz w:w="11900" w:h="16838" w:orient="portrait"/>
          <w:cols w:equalWidth="0" w:num="2">
            <w:col w:w="1720" w:space="72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Ronald H. 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Treasurer; Vice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Treasurer of Waste</w:t>
      </w:r>
    </w:p>
    <w:p>
      <w:pPr>
        <w:spacing w:after="0"/>
        <w:rPr>
          <w:sz w:val="20"/>
          <w:szCs w:val="20"/>
          <w:color w:val="auto"/>
        </w:rPr>
      </w:pPr>
      <w:r>
        <w:rPr>
          <w:rFonts w:ascii="Courier New" w:cs="Courier New" w:eastAsia="Courier New" w:hAnsi="Courier New"/>
          <w:sz w:val="18"/>
          <w:szCs w:val="18"/>
          <w:color w:val="auto"/>
        </w:rPr>
        <w:t>Management</w:t>
      </w:r>
    </w:p>
    <w:p>
      <w:pPr>
        <w:spacing w:after="0" w:line="169" w:lineRule="exact"/>
        <w:rPr>
          <w:sz w:val="20"/>
          <w:szCs w:val="20"/>
          <w:color w:val="auto"/>
        </w:rPr>
      </w:pPr>
    </w:p>
    <w:p>
      <w:pPr>
        <w:sectPr>
          <w:pgSz w:w="11900" w:h="16838" w:orient="portrait"/>
          <w:cols w:equalWidth="0" w:num="2">
            <w:col w:w="1720" w:space="72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Gregory T. 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and Senior Vice President and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Senior Vice President and</w:t>
      </w:r>
    </w:p>
    <w:p>
      <w:pPr>
        <w:spacing w:after="0"/>
        <w:rPr>
          <w:sz w:val="20"/>
          <w:szCs w:val="20"/>
          <w:color w:val="auto"/>
        </w:rPr>
      </w:pPr>
      <w:r>
        <w:rPr>
          <w:rFonts w:ascii="Courier New" w:cs="Courier New" w:eastAsia="Courier New" w:hAnsi="Courier New"/>
          <w:sz w:val="18"/>
          <w:szCs w:val="18"/>
          <w:color w:val="auto"/>
        </w:rPr>
        <w:t>Secretary of Waste Management</w:t>
      </w:r>
    </w:p>
    <w:p>
      <w:pPr>
        <w:spacing w:after="0" w:line="169" w:lineRule="exact"/>
        <w:rPr>
          <w:sz w:val="20"/>
          <w:szCs w:val="20"/>
          <w:color w:val="auto"/>
        </w:rPr>
      </w:pPr>
    </w:p>
    <w:p>
      <w:pPr>
        <w:sectPr>
          <w:pgSz w:w="11900" w:h="16838" w:orient="portrait"/>
          <w:cols w:equalWidth="0" w:num="2">
            <w:col w:w="2000" w:space="44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ind w:right="3159"/>
        <w:spacing w:after="0" w:line="292" w:lineRule="auto"/>
        <w:rPr>
          <w:sz w:val="20"/>
          <w:szCs w:val="20"/>
          <w:color w:val="auto"/>
        </w:rPr>
      </w:pPr>
      <w:r>
        <w:rPr>
          <w:rFonts w:ascii="Courier New" w:cs="Courier New" w:eastAsia="Courier New" w:hAnsi="Courier New"/>
          <w:sz w:val="18"/>
          <w:szCs w:val="18"/>
          <w:color w:val="auto"/>
        </w:rPr>
        <w:t>Vice President and Chief Accounting Officer; Vice President and Chief Accounting Officer of Waste Management</w:t>
      </w:r>
    </w:p>
    <w:p>
      <w:pPr>
        <w:sectPr>
          <w:pgSz w:w="11900" w:h="16838" w:orient="portrait"/>
          <w:cols w:equalWidth="0" w:num="2">
            <w:col w:w="1720" w:space="720"/>
            <w:col w:w="7779"/>
          </w:cols>
          <w:pgMar w:left="240" w:top="691" w:right="1440" w:bottom="1440" w:gutter="0" w:footer="0" w:header="0"/>
          <w:type w:val="continuous"/>
        </w:sectPr>
      </w:pPr>
    </w:p>
    <w:bookmarkStart w:id="14" w:name="page15"/>
    <w:bookmarkEnd w:id="14"/>
    <w:p>
      <w:pPr>
        <w:ind w:right="1999" w:firstLine="527"/>
        <w:spacing w:after="0" w:line="274" w:lineRule="auto"/>
        <w:rPr>
          <w:sz w:val="20"/>
          <w:szCs w:val="20"/>
          <w:color w:val="auto"/>
        </w:rPr>
      </w:pPr>
      <w:r>
        <w:rPr>
          <w:rFonts w:ascii="Courier New" w:cs="Courier New" w:eastAsia="Courier New" w:hAnsi="Courier New"/>
          <w:sz w:val="18"/>
          <w:szCs w:val="18"/>
          <w:color w:val="auto"/>
        </w:rPr>
        <w:t>Set forth below are the names and present principal occupations of each director and executive officer of Rust Services. Except as otherwise set forth below, the business address of each of the persons listed is the same as that set forth in Item 2 for Rust Services.</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220" w:right="660"/>
        <w:spacing w:after="0" w:line="344" w:lineRule="auto"/>
        <w:rPr>
          <w:sz w:val="20"/>
          <w:szCs w:val="20"/>
          <w:color w:val="auto"/>
        </w:rPr>
      </w:pPr>
      <w:r>
        <w:rPr>
          <w:rFonts w:ascii="Courier New" w:cs="Courier New" w:eastAsia="Courier New" w:hAnsi="Courier New"/>
          <w:sz w:val="16"/>
          <w:szCs w:val="16"/>
          <w:color w:val="auto"/>
        </w:rPr>
        <w:t>Name and Business Address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 with Rust Services and</w:t>
      </w:r>
    </w:p>
    <w:p>
      <w:pPr>
        <w:spacing w:after="0" w:line="5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Present Principal Occupation</w:t>
      </w:r>
    </w:p>
    <w:p>
      <w:pPr>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sectPr>
          <w:pgSz w:w="11900" w:h="16838" w:orient="portrait"/>
          <w:cols w:equalWidth="0" w:num="2">
            <w:col w:w="2560" w:space="720"/>
            <w:col w:w="6939"/>
          </w:cols>
          <w:pgMar w:left="240" w:top="691" w:right="144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R. Chappel</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Senior Vice President,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Operations/Administration of Waste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w:t>
      </w:r>
    </w:p>
    <w:p>
      <w:pPr>
        <w:spacing w:after="0" w:line="169" w:lineRule="exact"/>
        <w:rPr>
          <w:sz w:val="20"/>
          <w:szCs w:val="20"/>
          <w:color w:val="auto"/>
        </w:rPr>
      </w:pPr>
    </w:p>
    <w:p>
      <w:pPr>
        <w:sectPr>
          <w:pgSz w:w="11900" w:h="16838" w:orient="portrait"/>
          <w:cols w:equalWidth="0" w:num="2">
            <w:col w:w="1800" w:space="64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ind w:right="3259"/>
        <w:spacing w:after="0" w:line="274" w:lineRule="auto"/>
        <w:rPr>
          <w:sz w:val="20"/>
          <w:szCs w:val="20"/>
          <w:color w:val="auto"/>
        </w:rPr>
      </w:pPr>
      <w:r>
        <w:rPr>
          <w:rFonts w:ascii="Courier New" w:cs="Courier New" w:eastAsia="Courier New" w:hAnsi="Courier New"/>
          <w:sz w:val="18"/>
          <w:szCs w:val="18"/>
          <w:color w:val="auto"/>
        </w:rPr>
        <w:t>Executive Vice President and Chief Financial Officer; Executive Vice President and Chief Financial Officer of Waste Management</w:t>
      </w:r>
    </w:p>
    <w:p>
      <w:pPr>
        <w:spacing w:after="0" w:line="82" w:lineRule="exact"/>
        <w:rPr>
          <w:sz w:val="20"/>
          <w:szCs w:val="20"/>
          <w:color w:val="auto"/>
        </w:rPr>
      </w:pPr>
    </w:p>
    <w:p>
      <w:pPr>
        <w:sectPr>
          <w:pgSz w:w="11900" w:h="16838" w:orient="portrait"/>
          <w:cols w:equalWidth="0" w:num="2">
            <w:col w:w="1720" w:space="72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Ronald H. 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Treasurer; Vice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Treasurer of Waste</w:t>
      </w:r>
    </w:p>
    <w:p>
      <w:pPr>
        <w:spacing w:after="0"/>
        <w:rPr>
          <w:sz w:val="20"/>
          <w:szCs w:val="20"/>
          <w:color w:val="auto"/>
        </w:rPr>
      </w:pPr>
      <w:r>
        <w:rPr>
          <w:rFonts w:ascii="Courier New" w:cs="Courier New" w:eastAsia="Courier New" w:hAnsi="Courier New"/>
          <w:sz w:val="18"/>
          <w:szCs w:val="18"/>
          <w:color w:val="auto"/>
        </w:rPr>
        <w:t>Management</w:t>
      </w:r>
    </w:p>
    <w:p>
      <w:pPr>
        <w:spacing w:after="0" w:line="169" w:lineRule="exact"/>
        <w:rPr>
          <w:sz w:val="20"/>
          <w:szCs w:val="20"/>
          <w:color w:val="auto"/>
        </w:rPr>
      </w:pPr>
    </w:p>
    <w:p>
      <w:pPr>
        <w:sectPr>
          <w:pgSz w:w="11900" w:h="16838" w:orient="portrait"/>
          <w:cols w:equalWidth="0" w:num="2">
            <w:col w:w="1720" w:space="72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Gregory T. 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and Senior Vice President and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Senior Vice President and</w:t>
      </w:r>
    </w:p>
    <w:p>
      <w:pPr>
        <w:spacing w:after="0"/>
        <w:rPr>
          <w:sz w:val="20"/>
          <w:szCs w:val="20"/>
          <w:color w:val="auto"/>
        </w:rPr>
      </w:pPr>
      <w:r>
        <w:rPr>
          <w:rFonts w:ascii="Courier New" w:cs="Courier New" w:eastAsia="Courier New" w:hAnsi="Courier New"/>
          <w:sz w:val="18"/>
          <w:szCs w:val="18"/>
          <w:color w:val="auto"/>
        </w:rPr>
        <w:t>Secretary of Waste Management</w:t>
      </w:r>
    </w:p>
    <w:p>
      <w:pPr>
        <w:spacing w:after="0" w:line="169" w:lineRule="exact"/>
        <w:rPr>
          <w:sz w:val="20"/>
          <w:szCs w:val="20"/>
          <w:color w:val="auto"/>
        </w:rPr>
      </w:pPr>
    </w:p>
    <w:p>
      <w:pPr>
        <w:sectPr>
          <w:pgSz w:w="11900" w:h="16838" w:orient="portrait"/>
          <w:cols w:equalWidth="0" w:num="2">
            <w:col w:w="2000" w:space="44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ind w:right="3159"/>
        <w:spacing w:after="0" w:line="292" w:lineRule="auto"/>
        <w:rPr>
          <w:sz w:val="20"/>
          <w:szCs w:val="20"/>
          <w:color w:val="auto"/>
        </w:rPr>
      </w:pPr>
      <w:r>
        <w:rPr>
          <w:rFonts w:ascii="Courier New" w:cs="Courier New" w:eastAsia="Courier New" w:hAnsi="Courier New"/>
          <w:sz w:val="18"/>
          <w:szCs w:val="18"/>
          <w:color w:val="auto"/>
        </w:rPr>
        <w:t>Vice President and Chief Accounting Officer; Vice President and Chief Accounting Officer of Waste Management</w:t>
      </w:r>
    </w:p>
    <w:p>
      <w:pPr>
        <w:sectPr>
          <w:pgSz w:w="11900" w:h="16838" w:orient="portrait"/>
          <w:cols w:equalWidth="0" w:num="2">
            <w:col w:w="1720" w:space="720"/>
            <w:col w:w="7779"/>
          </w:cols>
          <w:pgMar w:left="240" w:top="691" w:right="1440" w:bottom="1440" w:gutter="0" w:footer="0" w:header="0"/>
          <w:type w:val="continuous"/>
        </w:sectPr>
      </w:pPr>
    </w:p>
    <w:bookmarkStart w:id="15" w:name="page16"/>
    <w:bookmarkEnd w:id="15"/>
    <w:p>
      <w:pPr>
        <w:ind w:right="1999" w:firstLine="527"/>
        <w:spacing w:after="0" w:line="274" w:lineRule="auto"/>
        <w:rPr>
          <w:sz w:val="20"/>
          <w:szCs w:val="20"/>
          <w:color w:val="auto"/>
        </w:rPr>
      </w:pPr>
      <w:r>
        <w:rPr>
          <w:rFonts w:ascii="Courier New" w:cs="Courier New" w:eastAsia="Courier New" w:hAnsi="Courier New"/>
          <w:sz w:val="18"/>
          <w:szCs w:val="18"/>
          <w:color w:val="auto"/>
        </w:rPr>
        <w:t>Set forth below are the names and present principal occupations of each director and executive officer of Remedial Services. Except as otherwise set forth below, the business address of each of the persons listed is the same as that set forth in Item 2 for Remedial Services.</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left="220" w:right="340"/>
        <w:spacing w:after="0" w:line="344" w:lineRule="auto"/>
        <w:rPr>
          <w:sz w:val="20"/>
          <w:szCs w:val="20"/>
          <w:color w:val="auto"/>
        </w:rPr>
      </w:pPr>
      <w:r>
        <w:rPr>
          <w:rFonts w:ascii="Courier New" w:cs="Courier New" w:eastAsia="Courier New" w:hAnsi="Courier New"/>
          <w:sz w:val="16"/>
          <w:szCs w:val="16"/>
          <w:color w:val="auto"/>
        </w:rPr>
        <w:t>Name and Business Address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 with Remedial Services and</w:t>
      </w:r>
    </w:p>
    <w:p>
      <w:pPr>
        <w:spacing w:after="0" w:line="5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Present Principal Occupation</w:t>
      </w: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2240" w:space="720"/>
            <w:col w:w="72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Donald R. Chappel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 Senior Vice President,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Operations/Administration of Waste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w:t>
      </w:r>
    </w:p>
    <w:p>
      <w:pPr>
        <w:spacing w:after="0" w:line="169" w:lineRule="exact"/>
        <w:rPr>
          <w:sz w:val="20"/>
          <w:szCs w:val="20"/>
          <w:color w:val="auto"/>
        </w:rPr>
      </w:pPr>
    </w:p>
    <w:p>
      <w:pPr>
        <w:sectPr>
          <w:pgSz w:w="11900" w:h="16838" w:orient="portrait"/>
          <w:cols w:equalWidth="0" w:num="2">
            <w:col w:w="1800" w:space="64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ind w:right="3259"/>
        <w:spacing w:after="0" w:line="274" w:lineRule="auto"/>
        <w:rPr>
          <w:sz w:val="20"/>
          <w:szCs w:val="20"/>
          <w:color w:val="auto"/>
        </w:rPr>
      </w:pPr>
      <w:r>
        <w:rPr>
          <w:rFonts w:ascii="Courier New" w:cs="Courier New" w:eastAsia="Courier New" w:hAnsi="Courier New"/>
          <w:sz w:val="18"/>
          <w:szCs w:val="18"/>
          <w:color w:val="auto"/>
        </w:rPr>
        <w:t>Executive Vice President and Chief Financial Officer; Executive Vice President and Chief Financial Officer of Waste Management</w:t>
      </w:r>
    </w:p>
    <w:p>
      <w:pPr>
        <w:spacing w:after="0" w:line="82" w:lineRule="exact"/>
        <w:rPr>
          <w:sz w:val="20"/>
          <w:szCs w:val="20"/>
          <w:color w:val="auto"/>
        </w:rPr>
      </w:pPr>
    </w:p>
    <w:p>
      <w:pPr>
        <w:sectPr>
          <w:pgSz w:w="11900" w:h="16838" w:orient="portrait"/>
          <w:cols w:equalWidth="0" w:num="2">
            <w:col w:w="1720" w:space="72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Ronald H. 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Treasurer; Vice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Treasurer of Waste</w:t>
      </w:r>
    </w:p>
    <w:p>
      <w:pPr>
        <w:spacing w:after="0"/>
        <w:rPr>
          <w:sz w:val="20"/>
          <w:szCs w:val="20"/>
          <w:color w:val="auto"/>
        </w:rPr>
      </w:pPr>
      <w:r>
        <w:rPr>
          <w:rFonts w:ascii="Courier New" w:cs="Courier New" w:eastAsia="Courier New" w:hAnsi="Courier New"/>
          <w:sz w:val="18"/>
          <w:szCs w:val="18"/>
          <w:color w:val="auto"/>
        </w:rPr>
        <w:t>Management</w:t>
      </w:r>
    </w:p>
    <w:p>
      <w:pPr>
        <w:spacing w:after="0" w:line="169" w:lineRule="exact"/>
        <w:rPr>
          <w:sz w:val="20"/>
          <w:szCs w:val="20"/>
          <w:color w:val="auto"/>
        </w:rPr>
      </w:pPr>
    </w:p>
    <w:p>
      <w:pPr>
        <w:sectPr>
          <w:pgSz w:w="11900" w:h="16838" w:orient="portrait"/>
          <w:cols w:equalWidth="0" w:num="2">
            <w:col w:w="1720" w:space="72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Gregory T. 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and Senior Vice President and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Senior Vice President and</w:t>
      </w:r>
    </w:p>
    <w:p>
      <w:pPr>
        <w:spacing w:after="0"/>
        <w:rPr>
          <w:sz w:val="20"/>
          <w:szCs w:val="20"/>
          <w:color w:val="auto"/>
        </w:rPr>
      </w:pPr>
      <w:r>
        <w:rPr>
          <w:rFonts w:ascii="Courier New" w:cs="Courier New" w:eastAsia="Courier New" w:hAnsi="Courier New"/>
          <w:sz w:val="18"/>
          <w:szCs w:val="18"/>
          <w:color w:val="auto"/>
        </w:rPr>
        <w:t>Secretary of Waste Management</w:t>
      </w:r>
    </w:p>
    <w:p>
      <w:pPr>
        <w:spacing w:after="0" w:line="169" w:lineRule="exact"/>
        <w:rPr>
          <w:sz w:val="20"/>
          <w:szCs w:val="20"/>
          <w:color w:val="auto"/>
        </w:rPr>
      </w:pPr>
    </w:p>
    <w:p>
      <w:pPr>
        <w:sectPr>
          <w:pgSz w:w="11900" w:h="16838" w:orient="portrait"/>
          <w:cols w:equalWidth="0" w:num="2">
            <w:col w:w="2000" w:space="440"/>
            <w:col w:w="77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ind w:right="3159"/>
        <w:spacing w:after="0" w:line="292" w:lineRule="auto"/>
        <w:rPr>
          <w:sz w:val="20"/>
          <w:szCs w:val="20"/>
          <w:color w:val="auto"/>
        </w:rPr>
      </w:pPr>
      <w:r>
        <w:rPr>
          <w:rFonts w:ascii="Courier New" w:cs="Courier New" w:eastAsia="Courier New" w:hAnsi="Courier New"/>
          <w:sz w:val="18"/>
          <w:szCs w:val="18"/>
          <w:color w:val="auto"/>
        </w:rPr>
        <w:t>Vice President and Chief Accounting Officer; Vice President and Chief Accounting Officer of Waste Management</w:t>
      </w:r>
    </w:p>
    <w:p>
      <w:pPr>
        <w:sectPr>
          <w:pgSz w:w="11900" w:h="16838" w:orient="portrait"/>
          <w:cols w:equalWidth="0" w:num="2">
            <w:col w:w="1720" w:space="720"/>
            <w:col w:w="7779"/>
          </w:cols>
          <w:pgMar w:left="240" w:top="691" w:right="1440" w:bottom="1440" w:gutter="0" w:footer="0" w:header="0"/>
          <w:type w:val="continuous"/>
        </w:sectPr>
      </w:pPr>
    </w:p>
    <w:bookmarkStart w:id="16" w:name="page17"/>
    <w:bookmarkEnd w:id="16"/>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its knowledge and belief, Waste Management, Inc. certifies that the information set forth in this Amendment is true, complete and correct.</w:t>
      </w:r>
    </w:p>
    <w:p>
      <w:pPr>
        <w:spacing w:after="0" w:line="6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Gregory T. Sangalis</w:t>
      </w:r>
    </w:p>
    <w:p>
      <w:pPr>
        <w:ind w:left="3480"/>
        <w:spacing w:after="0"/>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1999</w:t>
      </w:r>
    </w:p>
    <w:p>
      <w:pPr>
        <w:sectPr>
          <w:pgSz w:w="11900" w:h="16838" w:orient="portrait"/>
          <w:cols w:equalWidth="0" w:num="1">
            <w:col w:w="10219"/>
          </w:cols>
          <w:pgMar w:left="240" w:top="691" w:right="1440" w:bottom="1440" w:gutter="0" w:footer="0" w:header="0"/>
        </w:sectPr>
      </w:pPr>
    </w:p>
    <w:bookmarkStart w:id="17" w:name="page18"/>
    <w:bookmarkEnd w:id="17"/>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its knowledge and belief, Waste Management Holdings, Inc. certifies that the information set forth in this Amendment is true, complete and correct.</w:t>
      </w:r>
    </w:p>
    <w:p>
      <w:pPr>
        <w:spacing w:after="0" w:line="6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Gregory T. Sangalis</w:t>
      </w:r>
    </w:p>
    <w:p>
      <w:pPr>
        <w:ind w:left="3480"/>
        <w:spacing w:after="0"/>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1999</w:t>
      </w:r>
    </w:p>
    <w:p>
      <w:pPr>
        <w:sectPr>
          <w:pgSz w:w="11900" w:h="16838" w:orient="portrait"/>
          <w:cols w:equalWidth="0" w:num="1">
            <w:col w:w="10219"/>
          </w:cols>
          <w:pgMar w:left="240" w:top="691" w:right="1440" w:bottom="1440" w:gutter="0" w:footer="0" w:header="0"/>
        </w:sectPr>
      </w:pPr>
    </w:p>
    <w:bookmarkStart w:id="18" w:name="page19"/>
    <w:bookmarkEnd w:id="18"/>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its knowledge and belief,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Wheelabrator Technologies Inc. certifies that the information set forth in this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is true, complete and correct.</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WHEELABRATOR TECHNOLOGIES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Gregory T. Sangalis</w:t>
      </w:r>
    </w:p>
    <w:p>
      <w:pPr>
        <w:ind w:left="3480"/>
        <w:spacing w:after="0"/>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1999</w:t>
      </w:r>
    </w:p>
    <w:p>
      <w:pPr>
        <w:sectPr>
          <w:pgSz w:w="11900" w:h="16838" w:orient="portrait"/>
          <w:cols w:equalWidth="0" w:num="1">
            <w:col w:w="10219"/>
          </w:cols>
          <w:pgMar w:left="240" w:top="691" w:right="1440" w:bottom="1440" w:gutter="0" w:footer="0" w:header="0"/>
        </w:sectPr>
      </w:pPr>
    </w:p>
    <w:bookmarkStart w:id="19" w:name="page20"/>
    <w:bookmarkEnd w:id="19"/>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its knowledge and belief,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Chemical Waste Management, Inc. certifies that the information set forth in this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is true, complete and correct.</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CHEMICAL WASTE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Gregory T. Sangalis</w:t>
      </w:r>
    </w:p>
    <w:p>
      <w:pPr>
        <w:ind w:left="3480"/>
        <w:spacing w:after="0"/>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1999</w:t>
      </w:r>
    </w:p>
    <w:p>
      <w:pPr>
        <w:sectPr>
          <w:pgSz w:w="11900" w:h="16838" w:orient="portrait"/>
          <w:cols w:equalWidth="0" w:num="1">
            <w:col w:w="10219"/>
          </w:cols>
          <w:pgMar w:left="240" w:top="691" w:right="1440" w:bottom="1440" w:gutter="0" w:footer="0" w:header="0"/>
        </w:sectPr>
      </w:pPr>
    </w:p>
    <w:bookmarkStart w:id="20" w:name="page21"/>
    <w:bookmarkEnd w:id="20"/>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its knowledge and belief, Rust International Inc. certifies that the information set forth in this Amendment is true, complete and correct.</w:t>
      </w:r>
    </w:p>
    <w:p>
      <w:pPr>
        <w:spacing w:after="0" w:line="6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RUST INTERNATIONAL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Gregory T. Sangalis</w:t>
      </w:r>
    </w:p>
    <w:p>
      <w:pPr>
        <w:ind w:left="3480"/>
        <w:spacing w:after="0"/>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1999</w:t>
      </w:r>
    </w:p>
    <w:p>
      <w:pPr>
        <w:sectPr>
          <w:pgSz w:w="11900" w:h="16838" w:orient="portrait"/>
          <w:cols w:equalWidth="0" w:num="1">
            <w:col w:w="10219"/>
          </w:cols>
          <w:pgMar w:left="240" w:top="691" w:right="1440" w:bottom="1440" w:gutter="0" w:footer="0" w:header="0"/>
        </w:sectPr>
      </w:pPr>
    </w:p>
    <w:bookmarkStart w:id="21" w:name="page22"/>
    <w:bookmarkEnd w:id="21"/>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its knowledge and belief, Rust Industrial Services Inc. certifies that the information set forth in this Amendment is true, complete and correct.</w:t>
      </w:r>
    </w:p>
    <w:p>
      <w:pPr>
        <w:spacing w:after="0" w:line="6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RUST INDUSTRIAL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Gregory T. Sangalis</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Gregory T. Sangalis</w:t>
      </w:r>
    </w:p>
    <w:p>
      <w:pPr>
        <w:ind w:left="3480"/>
        <w:spacing w:after="0"/>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1999</w:t>
      </w:r>
    </w:p>
    <w:p>
      <w:pPr>
        <w:sectPr>
          <w:pgSz w:w="11900" w:h="16838" w:orient="portrait"/>
          <w:cols w:equalWidth="0" w:num="1">
            <w:col w:w="10219"/>
          </w:cols>
          <w:pgMar w:left="240" w:top="691" w:right="1440" w:bottom="1440" w:gutter="0" w:footer="0" w:header="0"/>
        </w:sectPr>
      </w:pPr>
    </w:p>
    <w:bookmarkStart w:id="22" w:name="page23"/>
    <w:bookmarkEnd w:id="2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87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its knowledge and belief, Rust Remedial Services Holding Company Inc. certifies that the information set forth in this Amendment is true, complete and correct.</w:t>
      </w:r>
    </w:p>
    <w:p>
      <w:pPr>
        <w:spacing w:after="0" w:line="6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RUST REMEDIAL SERVICES HOLDING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By: /s/ Gregory T. Sangalis</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2440"/>
        <w:spacing w:after="0" w:line="238" w:lineRule="auto"/>
        <w:rPr>
          <w:sz w:val="20"/>
          <w:szCs w:val="20"/>
          <w:color w:val="auto"/>
        </w:rPr>
      </w:pPr>
      <w:r>
        <w:rPr>
          <w:rFonts w:ascii="Courier New" w:cs="Courier New" w:eastAsia="Courier New" w:hAnsi="Courier New"/>
          <w:sz w:val="18"/>
          <w:szCs w:val="18"/>
          <w:color w:val="auto"/>
        </w:rPr>
        <w:t>Gregory T. Sangalis</w:t>
      </w:r>
    </w:p>
    <w:p>
      <w:pPr>
        <w:ind w:left="2440"/>
        <w:spacing w:after="0"/>
        <w:rPr>
          <w:sz w:val="20"/>
          <w:szCs w:val="20"/>
          <w:color w:val="auto"/>
        </w:rPr>
      </w:pPr>
      <w:r>
        <w:rPr>
          <w:rFonts w:ascii="Courier New" w:cs="Courier New" w:eastAsia="Courier New" w:hAnsi="Courier New"/>
          <w:sz w:val="18"/>
          <w:szCs w:val="18"/>
          <w:color w:val="auto"/>
        </w:rPr>
        <w:t>Senior Vice President and 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1999</w:t>
      </w:r>
    </w:p>
    <w:p>
      <w:pPr>
        <w:sectPr>
          <w:pgSz w:w="11900" w:h="16838" w:orient="portrait"/>
          <w:cols w:equalWidth="0" w:num="1">
            <w:col w:w="10219"/>
          </w:cols>
          <w:pgMar w:left="240" w:top="690"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60" w:type="dxa"/>
            <w:vAlign w:val="bottom"/>
          </w:tcPr>
          <w:p>
            <w:pPr>
              <w:ind w:left="90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70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DESCRIPTION</w:t>
            </w: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Exhibit 1</w:t>
            </w:r>
          </w:p>
        </w:tc>
        <w:tc>
          <w:tcPr>
            <w:tcW w:w="1200" w:type="dxa"/>
            <w:vAlign w:val="bottom"/>
          </w:tcPr>
          <w:p>
            <w:pPr>
              <w:ind w:left="200"/>
              <w:spacing w:after="0"/>
              <w:rPr>
                <w:sz w:val="20"/>
                <w:szCs w:val="20"/>
                <w:color w:val="auto"/>
              </w:rPr>
            </w:pPr>
            <w:r>
              <w:rPr>
                <w:rFonts w:ascii="Courier New" w:cs="Courier New" w:eastAsia="Courier New" w:hAnsi="Courier New"/>
                <w:sz w:val="18"/>
                <w:szCs w:val="18"/>
                <w:color w:val="auto"/>
              </w:rPr>
              <w:t>Agreement</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w w:val="97"/>
              </w:rPr>
              <w:t>and Plan of Merger dated as of February 12, 1999 by and</w:t>
            </w:r>
          </w:p>
        </w:tc>
      </w:tr>
      <w:tr>
        <w:trPr>
          <w:trHeight w:val="203"/>
        </w:trPr>
        <w:tc>
          <w:tcPr>
            <w:tcW w:w="138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among NSC</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Holdings, Inc., NSC Acquisition, Inc., Waste</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Management, Inc. and NSC Corporation (incorporated by reference</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to exhibit 99.1 to the Report on Form 8-K dated as of February</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12, 1999 filed by NSC Corporation (Exchange Act File No.</w:t>
            </w:r>
          </w:p>
        </w:tc>
      </w:tr>
      <w:tr>
        <w:trPr>
          <w:trHeight w:val="296"/>
        </w:trPr>
        <w:tc>
          <w:tcPr>
            <w:tcW w:w="138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Courier New" w:cs="Courier New" w:eastAsia="Courier New" w:hAnsi="Courier New"/>
                <w:sz w:val="18"/>
                <w:szCs w:val="18"/>
                <w:color w:val="auto"/>
              </w:rPr>
              <w:t>018597)).</w:t>
            </w:r>
          </w:p>
        </w:tc>
        <w:tc>
          <w:tcPr>
            <w:tcW w:w="586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Exhibit 2</w:t>
            </w:r>
          </w:p>
        </w:tc>
        <w:tc>
          <w:tcPr>
            <w:tcW w:w="70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Voting Agreement dated as of February 12, 1999 by and between NSC</w:t>
            </w:r>
          </w:p>
        </w:tc>
      </w:tr>
      <w:tr>
        <w:trPr>
          <w:trHeight w:val="203"/>
        </w:trPr>
        <w:tc>
          <w:tcPr>
            <w:tcW w:w="138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Holdings,</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 and Waste Management, Inc. (incorporated by</w:t>
            </w:r>
          </w:p>
        </w:tc>
      </w:tr>
      <w:tr>
        <w:trPr>
          <w:trHeight w:val="203"/>
        </w:trPr>
        <w:tc>
          <w:tcPr>
            <w:tcW w:w="1380" w:type="dxa"/>
            <w:vAlign w:val="bottom"/>
          </w:tcPr>
          <w:p>
            <w:pPr>
              <w:spacing w:after="0"/>
              <w:rPr>
                <w:sz w:val="17"/>
                <w:szCs w:val="17"/>
                <w:color w:val="auto"/>
              </w:rPr>
            </w:pP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reference</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exhibit 99.2 to the Report on Form 8-K dated as of</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February 12, 1999 filed by NSC Corporation (Exchange Act File</w:t>
            </w:r>
          </w:p>
        </w:tc>
      </w:tr>
      <w:tr>
        <w:trPr>
          <w:trHeight w:val="296"/>
        </w:trPr>
        <w:tc>
          <w:tcPr>
            <w:tcW w:w="1380" w:type="dxa"/>
            <w:vAlign w:val="bottom"/>
          </w:tcPr>
          <w:p>
            <w:pPr>
              <w:spacing w:after="0"/>
              <w:rPr>
                <w:sz w:val="24"/>
                <w:szCs w:val="24"/>
                <w:color w:val="auto"/>
              </w:rPr>
            </w:pPr>
          </w:p>
        </w:tc>
        <w:tc>
          <w:tcPr>
            <w:tcW w:w="70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No. 018597)).</w:t>
            </w: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Exhibit 3</w:t>
            </w:r>
          </w:p>
        </w:tc>
        <w:tc>
          <w:tcPr>
            <w:tcW w:w="1200" w:type="dxa"/>
            <w:vAlign w:val="bottom"/>
          </w:tcPr>
          <w:p>
            <w:pPr>
              <w:ind w:left="200"/>
              <w:spacing w:after="0"/>
              <w:rPr>
                <w:sz w:val="20"/>
                <w:szCs w:val="20"/>
                <w:color w:val="auto"/>
              </w:rPr>
            </w:pPr>
            <w:r>
              <w:rPr>
                <w:rFonts w:ascii="Courier New" w:cs="Courier New" w:eastAsia="Courier New" w:hAnsi="Courier New"/>
                <w:sz w:val="18"/>
                <w:szCs w:val="18"/>
                <w:color w:val="auto"/>
              </w:rPr>
              <w:t>Agreement</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w w:val="97"/>
              </w:rPr>
              <w:t>dated as of February 12, 1999 by Waste Management, Inc.</w:t>
            </w:r>
          </w:p>
        </w:tc>
      </w:tr>
      <w:tr>
        <w:trPr>
          <w:trHeight w:val="235"/>
        </w:trPr>
        <w:tc>
          <w:tcPr>
            <w:tcW w:w="1380" w:type="dxa"/>
            <w:vAlign w:val="bottom"/>
          </w:tcPr>
          <w:p>
            <w:pPr>
              <w:spacing w:after="0"/>
              <w:rPr>
                <w:sz w:val="20"/>
                <w:szCs w:val="20"/>
                <w:color w:val="auto"/>
              </w:rPr>
            </w:pPr>
          </w:p>
        </w:tc>
        <w:tc>
          <w:tcPr>
            <w:tcW w:w="1200" w:type="dxa"/>
            <w:vAlign w:val="bottom"/>
          </w:tcPr>
          <w:p>
            <w:pPr>
              <w:ind w:left="200"/>
              <w:spacing w:after="0"/>
              <w:rPr>
                <w:sz w:val="20"/>
                <w:szCs w:val="20"/>
                <w:color w:val="auto"/>
              </w:rPr>
            </w:pPr>
            <w:r>
              <w:rPr>
                <w:rFonts w:ascii="Courier New" w:cs="Courier New" w:eastAsia="Courier New" w:hAnsi="Courier New"/>
                <w:sz w:val="18"/>
                <w:szCs w:val="18"/>
                <w:color w:val="auto"/>
              </w:rPr>
              <w:t>regarding</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the filing of one or more amendments to the Statement</w:t>
            </w:r>
          </w:p>
        </w:tc>
      </w:tr>
    </w:tbl>
    <w:p>
      <w:pPr>
        <w:ind w:left="1580"/>
        <w:spacing w:after="0"/>
        <w:rPr>
          <w:sz w:val="20"/>
          <w:szCs w:val="20"/>
          <w:color w:val="auto"/>
        </w:rPr>
      </w:pPr>
      <w:r>
        <w:rPr>
          <w:rFonts w:ascii="Courier New" w:cs="Courier New" w:eastAsia="Courier New" w:hAnsi="Courier New"/>
          <w:sz w:val="18"/>
          <w:szCs w:val="18"/>
          <w:color w:val="auto"/>
        </w:rPr>
        <w:t>on Schedule 13D.</w:t>
      </w:r>
    </w:p>
    <w:p>
      <w:pPr>
        <w:sectPr>
          <w:pgSz w:w="11900" w:h="16838" w:orient="portrait"/>
          <w:cols w:equalWidth="0" w:num="1">
            <w:col w:w="10219"/>
          </w:cols>
          <w:pgMar w:left="240" w:top="691" w:right="1440" w:bottom="1440" w:gutter="0" w:footer="0" w:header="0"/>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Exhibit 3</w:t>
      </w:r>
    </w:p>
    <w:p>
      <w:pPr>
        <w:spacing w:after="0" w:line="31"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The undersigned reporting person hereby agrees that the Amendment to the Statement on Schedule 13D to which this agreement is attached (together with all future amendments thereto) is filed on its behalf as well as each of the other reporting persons identified in the Agreement dated May 13, 1993 filed as Exhibit 3 to the Original Schedule 13D referred to in said Amendment, in which the undersigned reporting person hereby joins, pursuant to Rule 13d-1(k)(i).</w:t>
      </w:r>
    </w:p>
    <w:p>
      <w:pPr>
        <w:spacing w:after="0" w:line="6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12, 1999</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515"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Gregory T. Sangalis</w:t>
      </w:r>
    </w:p>
    <w:p>
      <w:pPr>
        <w:spacing w:after="0" w:line="52" w:lineRule="exact"/>
        <w:rPr>
          <w:sz w:val="20"/>
          <w:szCs w:val="20"/>
          <w:color w:val="auto"/>
        </w:rPr>
      </w:pPr>
    </w:p>
    <w:p>
      <w:pPr>
        <w:sectPr>
          <w:pgSz w:w="11900" w:h="16838" w:orient="portrait"/>
          <w:cols w:equalWidth="0" w:num="2">
            <w:col w:w="3580" w:space="440"/>
            <w:col w:w="6199"/>
          </w:cols>
          <w:pgMar w:left="240" w:top="515" w:right="1440" w:bottom="1440" w:gutter="0" w:footer="0" w:header="0"/>
          <w:type w:val="continuous"/>
        </w:sectPr>
      </w:pPr>
    </w:p>
    <w:p>
      <w:pPr>
        <w:ind w:left="3700"/>
        <w:spacing w:after="0"/>
        <w:rPr>
          <w:sz w:val="20"/>
          <w:szCs w:val="20"/>
          <w:color w:val="auto"/>
        </w:rPr>
      </w:pPr>
      <w:r>
        <w:rPr>
          <w:rFonts w:ascii="Courier New" w:cs="Courier New" w:eastAsia="Courier New" w:hAnsi="Courier New"/>
          <w:sz w:val="18"/>
          <w:szCs w:val="18"/>
          <w:color w:val="auto"/>
        </w:rPr>
        <w:t>--------------------------</w:t>
      </w:r>
    </w:p>
    <w:p>
      <w:pPr>
        <w:ind w:left="4020"/>
        <w:spacing w:after="0" w:line="238" w:lineRule="auto"/>
        <w:rPr>
          <w:sz w:val="20"/>
          <w:szCs w:val="20"/>
          <w:color w:val="auto"/>
        </w:rPr>
      </w:pPr>
      <w:r>
        <w:rPr>
          <w:rFonts w:ascii="Courier New" w:cs="Courier New" w:eastAsia="Courier New" w:hAnsi="Courier New"/>
          <w:sz w:val="18"/>
          <w:szCs w:val="18"/>
          <w:color w:val="auto"/>
        </w:rPr>
        <w:t>Gregory T. Sangalis</w:t>
      </w:r>
    </w:p>
    <w:p>
      <w:pPr>
        <w:ind w:left="4020"/>
        <w:spacing w:after="0"/>
        <w:rPr>
          <w:sz w:val="20"/>
          <w:szCs w:val="20"/>
          <w:color w:val="auto"/>
        </w:rPr>
      </w:pPr>
      <w:r>
        <w:rPr>
          <w:rFonts w:ascii="Courier New" w:cs="Courier New" w:eastAsia="Courier New" w:hAnsi="Courier New"/>
          <w:sz w:val="16"/>
          <w:szCs w:val="16"/>
          <w:color w:val="auto"/>
        </w:rPr>
        <w:t>Senior Vice President and Secretary</w:t>
      </w:r>
    </w:p>
    <w:sectPr>
      <w:pgSz w:w="11900" w:h="16838" w:orient="portrait"/>
      <w:cols w:equalWidth="0" w:num="1">
        <w:col w:w="10219"/>
      </w:cols>
      <w:pgMar w:left="240" w:top="51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2)"/>
      <w:numFmt w:val="decimal"/>
      <w:start w:val="713"/>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4"/>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5"/>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6"/>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1"/>
    </w:lvl>
  </w:abstractNum>
  <w:abstractNum w:abstractNumId="17">
    <w:nsid w:val="431BD7B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2020-02-22T11:05:23Z</dcterms:created>
  <dcterms:modified xsi:type="dcterms:W3CDTF">2020-02-22T11:05:23Z</dcterms:modified>
</cp:coreProperties>
</file>