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February 1, 2018</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Waste Management,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360"/>
          </w:cols>
          <w:pgMar w:left="240" w:top="544" w:right="29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1-12154</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20"/>
        <w:spacing w:after="0"/>
        <w:rPr>
          <w:sz w:val="20"/>
          <w:szCs w:val="20"/>
          <w:color w:val="auto"/>
        </w:rPr>
      </w:pPr>
      <w:r>
        <w:rPr>
          <w:rFonts w:ascii="Arial" w:cs="Arial" w:eastAsia="Arial" w:hAnsi="Arial"/>
          <w:sz w:val="18"/>
          <w:szCs w:val="18"/>
          <w:b w:val="1"/>
          <w:bCs w:val="1"/>
          <w:color w:val="auto"/>
        </w:rPr>
        <w:t>73-1309529</w:t>
      </w:r>
    </w:p>
    <w:p>
      <w:pPr>
        <w:spacing w:after="0" w:line="27" w:lineRule="exact"/>
        <w:rPr>
          <w:sz w:val="24"/>
          <w:szCs w:val="24"/>
          <w:color w:val="auto"/>
        </w:rPr>
      </w:pPr>
    </w:p>
    <w:p>
      <w:pPr>
        <w:jc w:val="center"/>
        <w:ind w:right="52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00"/>
          </w:cols>
          <w:pgMar w:left="240" w:top="544" w:right="299" w:bottom="0" w:gutter="0" w:footer="0" w:header="0"/>
          <w:type w:val="continuous"/>
        </w:sectPr>
      </w:pPr>
    </w:p>
    <w:p>
      <w:pPr>
        <w:ind w:left="1320"/>
        <w:spacing w:after="0"/>
        <w:rPr>
          <w:sz w:val="20"/>
          <w:szCs w:val="20"/>
          <w:color w:val="auto"/>
        </w:rPr>
      </w:pPr>
      <w:r>
        <w:rPr>
          <w:rFonts w:ascii="Arial" w:cs="Arial" w:eastAsia="Arial" w:hAnsi="Arial"/>
          <w:sz w:val="16"/>
          <w:szCs w:val="16"/>
          <w:color w:val="auto"/>
        </w:rPr>
        <w:t>Incorporation)</w:t>
      </w:r>
    </w:p>
    <w:p>
      <w:pPr>
        <w:sectPr>
          <w:pgSz w:w="11900" w:h="16838" w:orient="portrait"/>
          <w:cols w:equalWidth="0" w:num="1">
            <w:col w:w="11360"/>
          </w:cols>
          <w:pgMar w:left="240" w:top="544" w:right="299" w:bottom="0" w:gutter="0" w:footer="0" w:header="0"/>
          <w:type w:val="continuous"/>
        </w:sectPr>
      </w:pPr>
    </w:p>
    <w:p>
      <w:pPr>
        <w:spacing w:after="0" w:line="230"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1001 Fannin, Houston, Texas</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right="2340"/>
        <w:spacing w:after="0"/>
        <w:rPr>
          <w:sz w:val="20"/>
          <w:szCs w:val="20"/>
          <w:color w:val="auto"/>
        </w:rPr>
      </w:pPr>
      <w:r>
        <w:rPr>
          <w:rFonts w:ascii="Arial" w:cs="Arial" w:eastAsia="Arial" w:hAnsi="Arial"/>
          <w:sz w:val="18"/>
          <w:szCs w:val="18"/>
          <w:b w:val="1"/>
          <w:bCs w:val="1"/>
          <w:color w:val="auto"/>
        </w:rPr>
        <w:t>77002</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140"/>
          </w:cols>
          <w:pgMar w:left="240" w:top="544" w:right="299" w:bottom="0" w:gutter="0" w:footer="0" w:header="0"/>
          <w:type w:val="continuous"/>
        </w:sectPr>
      </w:pPr>
    </w:p>
    <w:p>
      <w:pPr>
        <w:spacing w:after="0" w:line="3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 512-6200</w:t>
      </w:r>
    </w:p>
    <w:p>
      <w:pPr>
        <w:spacing w:after="0" w:line="200" w:lineRule="exact"/>
        <w:rPr>
          <w:sz w:val="24"/>
          <w:szCs w:val="24"/>
          <w:color w:val="auto"/>
        </w:rPr>
      </w:pPr>
    </w:p>
    <w:p>
      <w:pPr>
        <w:spacing w:after="0" w:line="24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25" w:lineRule="exact"/>
        <w:rPr>
          <w:sz w:val="24"/>
          <w:szCs w:val="24"/>
          <w:color w:val="auto"/>
        </w:rPr>
      </w:pPr>
    </w:p>
    <w:p>
      <w:pPr>
        <w:ind w:right="180" w:firstLine="441"/>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440"/>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180" w:firstLine="441"/>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ind w:right="540" w:firstLine="878"/>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4"/>
          <w:szCs w:val="24"/>
          <w:color w:val="auto"/>
        </w:rPr>
      </w:pPr>
    </w:p>
    <w:p>
      <w:pPr>
        <w:ind w:firstLine="648"/>
        <w:spacing w:after="0" w:line="264" w:lineRule="auto"/>
        <w:rPr>
          <w:sz w:val="20"/>
          <w:szCs w:val="20"/>
          <w:color w:val="auto"/>
        </w:rPr>
      </w:pPr>
      <w:r>
        <w:rPr>
          <w:rFonts w:ascii="Arial" w:cs="Arial" w:eastAsia="Arial" w:hAnsi="Arial"/>
          <w:sz w:val="18"/>
          <w:szCs w:val="18"/>
          <w:color w:val="auto"/>
        </w:rPr>
        <w:t>On February 1, 2018, Mr. James E. Trevathan, Jr., Executive Vice President &amp; Chief Operating Officer of Waste Management, Inc. (the “Company”), and Mr. Jeff M. Harris, Senior Vice President — Operations of the Company, provided notice that they intend to retire from the Company at the end of 2018.</w:t>
      </w:r>
    </w:p>
    <w:p>
      <w:pPr>
        <w:spacing w:after="0" w:line="181" w:lineRule="exact"/>
        <w:rPr>
          <w:sz w:val="24"/>
          <w:szCs w:val="24"/>
          <w:color w:val="auto"/>
        </w:rPr>
      </w:pPr>
    </w:p>
    <w:p>
      <w:pPr>
        <w:ind w:right="260" w:firstLine="648"/>
        <w:spacing w:after="0" w:line="308" w:lineRule="auto"/>
        <w:rPr>
          <w:sz w:val="20"/>
          <w:szCs w:val="20"/>
          <w:color w:val="auto"/>
        </w:rPr>
      </w:pPr>
      <w:r>
        <w:rPr>
          <w:rFonts w:ascii="Arial" w:cs="Arial" w:eastAsia="Arial" w:hAnsi="Arial"/>
          <w:sz w:val="17"/>
          <w:szCs w:val="17"/>
          <w:color w:val="auto"/>
        </w:rPr>
        <w:t>The Company is grateful to Messrs. Trevathan and Harris for their decades of dedicated and outstanding service, which will continue through the remainder of this year. The Company will finalize plans over the course of 2018 to ensure an orderly transition of their responsibilities.</w:t>
      </w:r>
    </w:p>
    <w:p>
      <w:pPr>
        <w:spacing w:after="0" w:line="14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4"/>
          <w:szCs w:val="24"/>
          <w:color w:val="auto"/>
        </w:rPr>
      </w:pPr>
    </w:p>
    <w:p>
      <w:pPr>
        <w:ind w:right="8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ectPr>
          <w:pgSz w:w="11900" w:h="16838" w:orient="portrait"/>
          <w:cols w:equalWidth="0" w:num="1">
            <w:col w:w="11360"/>
          </w:cols>
          <w:pgMar w:left="240" w:top="544" w:right="299" w:bottom="0" w:gutter="0" w:footer="0" w:header="0"/>
          <w:type w:val="continuous"/>
        </w:sectPr>
      </w:pPr>
    </w:p>
    <w:bookmarkStart w:id="1" w:name="page2"/>
    <w:bookmarkEnd w:id="1"/>
    <w:p>
      <w:pPr>
        <w:ind w:left="5720"/>
        <w:spacing w:after="0"/>
        <w:rPr>
          <w:sz w:val="20"/>
          <w:szCs w:val="20"/>
          <w:color w:val="auto"/>
        </w:rPr>
      </w:pPr>
      <w:r>
        <w:rPr>
          <w:rFonts w:ascii="Arial" w:cs="Arial" w:eastAsia="Arial" w:hAnsi="Arial"/>
          <w:sz w:val="17"/>
          <w:szCs w:val="17"/>
          <w:color w:val="auto"/>
        </w:rPr>
        <w:t>WASTE MANAGEMENT, INC.</w:t>
      </w:r>
    </w:p>
    <w:p>
      <w:pPr>
        <w:sectPr>
          <w:pgSz w:w="11900" w:h="16838" w:orient="portrait"/>
          <w:cols w:equalWidth="0" w:num="1">
            <w:col w:w="11300"/>
          </w:cols>
          <w:pgMar w:left="240" w:top="125" w:right="35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 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 Charles C. Boettcher</w:t>
      </w:r>
    </w:p>
    <w:p>
      <w:pPr>
        <w:spacing w:after="0" w:line="46" w:lineRule="exact"/>
        <w:rPr>
          <w:sz w:val="20"/>
          <w:szCs w:val="20"/>
          <w:color w:val="auto"/>
        </w:rPr>
      </w:pPr>
    </w:p>
    <w:p>
      <w:pPr>
        <w:sectPr>
          <w:pgSz w:w="11900" w:h="16838" w:orient="portrait"/>
          <w:cols w:equalWidth="0" w:num="3">
            <w:col w:w="5000" w:space="720"/>
            <w:col w:w="260" w:space="380"/>
            <w:col w:w="4940"/>
          </w:cols>
          <w:pgMar w:left="240" w:top="125" w:right="359" w:bottom="1440" w:gutter="0" w:footer="0" w:header="0"/>
          <w:type w:val="continuous"/>
        </w:sectPr>
      </w:pPr>
    </w:p>
    <w:p>
      <w:pPr>
        <w:ind w:left="6120"/>
        <w:spacing w:after="0"/>
        <w:rPr>
          <w:sz w:val="20"/>
          <w:szCs w:val="20"/>
          <w:color w:val="auto"/>
        </w:rPr>
      </w:pPr>
      <w:r>
        <w:rPr>
          <w:rFonts w:ascii="Arial" w:cs="Arial" w:eastAsia="Arial" w:hAnsi="Arial"/>
          <w:sz w:val="18"/>
          <w:szCs w:val="18"/>
          <w:color w:val="auto"/>
        </w:rPr>
        <w:t>Charles C. Boettcher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-130810</wp:posOffset>
            </wp:positionV>
            <wp:extent cx="3361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3" w:lineRule="exact"/>
        <w:rPr>
          <w:sz w:val="20"/>
          <w:szCs w:val="20"/>
          <w:color w:val="auto"/>
        </w:rPr>
      </w:pPr>
    </w:p>
    <w:p>
      <w:pPr>
        <w:ind w:left="6120"/>
        <w:spacing w:after="0"/>
        <w:rPr>
          <w:sz w:val="20"/>
          <w:szCs w:val="20"/>
          <w:color w:val="auto"/>
        </w:rPr>
      </w:pPr>
      <w:r>
        <w:rPr>
          <w:rFonts w:ascii="Arial" w:cs="Arial" w:eastAsia="Arial" w:hAnsi="Arial"/>
          <w:sz w:val="16"/>
          <w:szCs w:val="16"/>
          <w:color w:val="auto"/>
        </w:rPr>
        <w:t>Senior Vice President, Chief Legal Officer &amp; Chief Compliance Officer</w:t>
      </w:r>
    </w:p>
    <w:p>
      <w:pPr>
        <w:spacing w:after="0" w:line="234"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00"/>
      </w:cols>
      <w:pgMar w:left="240" w:top="1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2019-12-05T17:36:32Z</dcterms:created>
  <dcterms:modified xsi:type="dcterms:W3CDTF">2019-12-05T17:36:32Z</dcterms:modified>
</cp:coreProperties>
</file>