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September 29, 1999</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Waste Management,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2"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580" w:space="640"/>
            <w:col w:w="5999"/>
          </w:cols>
          <w:pgMar w:left="240" w:top="649" w:right="1440" w:bottom="0" w:gutter="0" w:footer="0" w:header="0"/>
          <w:type w:val="continuous"/>
        </w:sectPr>
      </w:pPr>
    </w:p>
    <w:p>
      <w:pPr>
        <w:spacing w:after="0" w:line="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1001 Fannin Street, Suite 4000</w:t>
      </w:r>
    </w:p>
    <w:p>
      <w:pPr>
        <w:ind w:left="30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380"/>
        <w:spacing w:after="0"/>
        <w:rPr>
          <w:sz w:val="20"/>
          <w:szCs w:val="20"/>
          <w:color w:val="auto"/>
        </w:rPr>
      </w:pPr>
      <w:r>
        <w:rPr>
          <w:rFonts w:ascii="Courier New" w:cs="Courier New" w:eastAsia="Courier New" w:hAnsi="Courier New"/>
          <w:sz w:val="18"/>
          <w:szCs w:val="18"/>
          <w:color w:val="auto"/>
        </w:rPr>
        <w:t>(713) 512-6200</w:t>
      </w:r>
    </w:p>
    <w:p>
      <w:pPr>
        <w:ind w:left="2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ind w:left="2860"/>
        <w:spacing w:after="0"/>
        <w:rPr>
          <w:sz w:val="20"/>
          <w:szCs w:val="20"/>
          <w:color w:val="auto"/>
        </w:rPr>
      </w:pPr>
      <w:r>
        <w:rPr>
          <w:rFonts w:ascii="Courier New" w:cs="Courier New" w:eastAsia="Courier New" w:hAnsi="Courier New"/>
          <w:sz w:val="18"/>
          <w:szCs w:val="18"/>
          <w:color w:val="auto"/>
        </w:rPr>
        <w:t>Bryan J. Blankfield, Esq.</w:t>
      </w:r>
    </w:p>
    <w:p>
      <w:pPr>
        <w:ind w:left="1900"/>
        <w:spacing w:after="0" w:line="237" w:lineRule="auto"/>
        <w:rPr>
          <w:sz w:val="20"/>
          <w:szCs w:val="20"/>
          <w:color w:val="auto"/>
        </w:rPr>
      </w:pPr>
      <w:r>
        <w:rPr>
          <w:rFonts w:ascii="Courier New" w:cs="Courier New" w:eastAsia="Courier New" w:hAnsi="Courier New"/>
          <w:sz w:val="18"/>
          <w:szCs w:val="18"/>
          <w:color w:val="auto"/>
        </w:rPr>
        <w:t>Vice President &amp; Assistant General Counsel</w:t>
      </w:r>
    </w:p>
    <w:p>
      <w:pPr>
        <w:ind w:left="2540"/>
        <w:spacing w:after="0"/>
        <w:rPr>
          <w:sz w:val="20"/>
          <w:szCs w:val="20"/>
          <w:color w:val="auto"/>
        </w:rPr>
      </w:pPr>
      <w:r>
        <w:rPr>
          <w:rFonts w:ascii="Courier New" w:cs="Courier New" w:eastAsia="Courier New" w:hAnsi="Courier New"/>
          <w:sz w:val="18"/>
          <w:szCs w:val="18"/>
          <w:color w:val="auto"/>
        </w:rPr>
        <w:t>1001 Fannin Street, Suite 4000</w:t>
      </w:r>
    </w:p>
    <w:p>
      <w:pPr>
        <w:ind w:left="3060"/>
        <w:spacing w:after="0" w:line="237" w:lineRule="auto"/>
        <w:rPr>
          <w:sz w:val="20"/>
          <w:szCs w:val="20"/>
          <w:color w:val="auto"/>
        </w:rPr>
      </w:pPr>
      <w:r>
        <w:rPr>
          <w:rFonts w:ascii="Courier New" w:cs="Courier New" w:eastAsia="Courier New" w:hAnsi="Courier New"/>
          <w:sz w:val="18"/>
          <w:szCs w:val="18"/>
          <w:color w:val="auto"/>
        </w:rPr>
        <w:t>Houston, Texas 77002</w:t>
      </w:r>
    </w:p>
    <w:p>
      <w:pPr>
        <w:ind w:left="3380"/>
        <w:spacing w:after="0"/>
        <w:rPr>
          <w:sz w:val="20"/>
          <w:szCs w:val="20"/>
          <w:color w:val="auto"/>
        </w:rPr>
      </w:pPr>
      <w:r>
        <w:rPr>
          <w:rFonts w:ascii="Courier New" w:cs="Courier New" w:eastAsia="Courier New" w:hAnsi="Courier New"/>
          <w:sz w:val="18"/>
          <w:szCs w:val="18"/>
          <w:color w:val="auto"/>
        </w:rPr>
        <w:t>(713) 512-6200</w:t>
      </w:r>
    </w:p>
    <w:p>
      <w:pPr>
        <w:spacing w:after="0" w:line="206" w:lineRule="exact"/>
        <w:rPr>
          <w:sz w:val="24"/>
          <w:szCs w:val="24"/>
          <w:color w:val="auto"/>
        </w:rPr>
      </w:pPr>
    </w:p>
    <w:p>
      <w:pPr>
        <w:jc w:val="center"/>
        <w:ind w:right="199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As soon as possible after this registration statement becomes effective.</w:t>
      </w:r>
    </w:p>
    <w:p>
      <w:pPr>
        <w:spacing w:after="0" w:line="6" w:lineRule="exact"/>
        <w:rPr>
          <w:sz w:val="24"/>
          <w:szCs w:val="24"/>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[_]</w:t>
      </w:r>
    </w:p>
    <w:p>
      <w:pPr>
        <w:spacing w:after="0" w:line="5"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Proposed</w:t>
            </w:r>
          </w:p>
        </w:tc>
        <w:tc>
          <w:tcPr>
            <w:tcW w:w="2100" w:type="dxa"/>
            <w:vAlign w:val="bottom"/>
          </w:tcPr>
          <w:p>
            <w:pPr>
              <w:ind w:left="56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w:t>
            </w: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maximum</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 of</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 class of</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be</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 price</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unit(/1/)</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fee(/1/)</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$.01 per share</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170,000 shares</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$40.1098</w:t>
            </w:r>
          </w:p>
        </w:tc>
        <w:tc>
          <w:tcPr>
            <w:tcW w:w="2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$6,818,666.00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$1,896.00</w:t>
            </w: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pursuant to Rule 457(j) under the Securities Act.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jc w:val="both"/>
        <w:ind w:right="1779"/>
        <w:spacing w:after="0" w:line="268" w:lineRule="auto"/>
        <w:rPr>
          <w:sz w:val="20"/>
          <w:szCs w:val="20"/>
          <w:color w:val="auto"/>
        </w:rPr>
      </w:pPr>
      <w:r>
        <w:rPr>
          <w:rFonts w:ascii="Courier New" w:cs="Courier New" w:eastAsia="Courier New" w:hAnsi="Courier New"/>
          <w:sz w:val="16"/>
          <w:szCs w:val="16"/>
          <w:color w:val="auto"/>
        </w:rPr>
        <w:t>++++++++++++++++++++++++++++++++++++++++++++++++++++++++++++++++++++++++++++++++ +The information in this prospectus is not complete and may be changed. We may + +not make the rescission offer until the registration statement filed with the +</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+Securities and Exchange Commission is effective. This prospectus is not an + +offer to buy these securities in any state where the offer or sale is not + +permitted.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firstLine="527"/>
        <w:spacing w:after="0" w:line="470" w:lineRule="auto"/>
        <w:rPr>
          <w:sz w:val="20"/>
          <w:szCs w:val="20"/>
          <w:color w:val="auto"/>
        </w:rPr>
      </w:pPr>
      <w:r>
        <w:rPr>
          <w:rFonts w:ascii="Courier New" w:cs="Courier New" w:eastAsia="Courier New" w:hAnsi="Courier New"/>
          <w:sz w:val="18"/>
          <w:szCs w:val="18"/>
          <w:color w:val="auto"/>
        </w:rPr>
        <w:t>SUBJECT TO COMPLETION PRELIMINARY PROSPECTUS DATED SEPTEMBER 29, 1999 PROSPECTUS</w:t>
      </w:r>
    </w:p>
    <w:p>
      <w:pPr>
        <w:spacing w:after="0" w:line="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170,000 Shares</w:t>
      </w:r>
    </w:p>
    <w:p>
      <w:pPr>
        <w:ind w:left="2540"/>
        <w:spacing w:after="0" w:line="238" w:lineRule="auto"/>
        <w:rPr>
          <w:sz w:val="20"/>
          <w:szCs w:val="20"/>
          <w:color w:val="auto"/>
        </w:rPr>
      </w:pPr>
      <w:r>
        <w:rPr>
          <w:rFonts w:ascii="Courier New" w:cs="Courier New" w:eastAsia="Courier New" w:hAnsi="Courier New"/>
          <w:sz w:val="18"/>
          <w:szCs w:val="18"/>
          <w:color w:val="auto"/>
        </w:rPr>
        <w:t>of Common Stock, $.01 Par Value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RESCISSION OFFER</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EMPLOYEE STOCK PURCHASE PLAN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We are offering to rescind the sales of our common stock in the United States in the purchase period that ended June 30, 1999 under the Waste Management, Inc. Employee Stock Purchase Plan.</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you still hold shares of our stock that you purchased on June 30, 1999, we are offering to buy back those shares for $40.1098, which is the same price you paid for them, plus interest. Alternatively, if you have already sold the shares you bought under the plan on June 30, 1999, we are offering to pay you the difference between the amount you received when you sold those shares and the amount you paid when you bought them, plus interest.</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estimate that approximately 5,072 participants in our Employee Stock Purchase Plan in the United States bought approximately 170,000 shares under the plan on June 30, 1999 at $40.1098 per share. You are not required to accept our recission offer.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Our stock is listed on The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New York</w:t>
            </w:r>
          </w:p>
        </w:tc>
        <w:tc>
          <w:tcPr>
            <w:tcW w:w="4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Stock Exchange under the symbol "WMI." On</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September 27, 1999 our stock</w:t>
            </w:r>
          </w:p>
        </w:tc>
        <w:tc>
          <w:tcPr>
            <w:tcW w:w="21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price was $19.125.</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This Rescission Offer</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Will Expire at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11:59</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P.M.,</w:t>
            </w:r>
          </w:p>
        </w:tc>
      </w:tr>
      <w:tr>
        <w:trPr>
          <w:trHeight w:val="203"/>
        </w:trPr>
        <w:tc>
          <w:tcPr>
            <w:tcW w:w="516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rPr>
              <w:t>Houston, Texas Time, 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2160" w:type="dxa"/>
            <w:vAlign w:val="bottom"/>
          </w:tcPr>
          <w:p>
            <w:pPr>
              <w:spacing w:after="0"/>
              <w:rPr>
                <w:sz w:val="17"/>
                <w:szCs w:val="17"/>
                <w:color w:val="auto"/>
              </w:rPr>
            </w:pPr>
          </w:p>
        </w:tc>
      </w:tr>
    </w:tbl>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1999" w:hanging="104"/>
        <w:spacing w:after="0" w:line="236" w:lineRule="auto"/>
        <w:rPr>
          <w:sz w:val="20"/>
          <w:szCs w:val="20"/>
          <w:color w:val="auto"/>
        </w:rPr>
      </w:pPr>
      <w:r>
        <w:rPr>
          <w:rFonts w:ascii="Courier New" w:cs="Courier New" w:eastAsia="Courier New" w:hAnsi="Courier New"/>
          <w:sz w:val="18"/>
          <w:szCs w:val="18"/>
          <w:color w:val="auto"/>
        </w:rPr>
        <w:t>NEITHER THE</w:t>
      </w:r>
      <w:r>
        <w:rPr>
          <w:sz w:val="20"/>
          <w:szCs w:val="20"/>
          <w:color w:val="auto"/>
        </w:rPr>
        <w:t xml:space="preserve"> </w:t>
      </w:r>
      <w:r>
        <w:rPr>
          <w:rFonts w:ascii="Courier New" w:cs="Courier New" w:eastAsia="Courier New" w:hAnsi="Courier New"/>
          <w:sz w:val="18"/>
          <w:szCs w:val="18"/>
          <w:color w:val="auto"/>
        </w:rPr>
        <w:t>SECURITIES AND EXCHANGE COMMISSION NOR ANY STATE SECURITIES COMMISSION HAS APPROVED OR DISAPPROVED OF THESE SECURITIES OR PASSED UPON THE ADEQUACY OR ACCURACY OF THIS PROSPECTUS. ANY REPRESENTATION TO THE</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CONTRARY IS A CRIMINAL OFFENSE.</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1999.</w:t>
            </w:r>
          </w:p>
        </w:tc>
      </w:tr>
    </w:tbl>
    <w:p>
      <w:pPr>
        <w:sectPr>
          <w:pgSz w:w="11900" w:h="16838" w:orient="portrait"/>
          <w:cols w:equalWidth="0" w:num="1">
            <w:col w:w="10219"/>
          </w:cols>
          <w:pgMar w:left="240" w:top="723"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dot" w:pos="8200" w:val="left"/>
        </w:tabs>
        <w:rPr>
          <w:sz w:val="20"/>
          <w:szCs w:val="20"/>
          <w:color w:val="auto"/>
        </w:rPr>
      </w:pPr>
      <w:r>
        <w:rPr>
          <w:rFonts w:ascii="Courier New" w:cs="Courier New" w:eastAsia="Courier New" w:hAnsi="Courier New"/>
          <w:sz w:val="18"/>
          <w:szCs w:val="18"/>
          <w:color w:val="auto"/>
        </w:rPr>
        <w:t>Where to Find More Information</w:t>
      </w:r>
      <w:r>
        <w:rPr>
          <w:sz w:val="20"/>
          <w:szCs w:val="20"/>
          <w:color w:val="auto"/>
        </w:rPr>
        <w:tab/>
      </w:r>
      <w:r>
        <w:rPr>
          <w:rFonts w:ascii="Courier New" w:cs="Courier New" w:eastAsia="Courier New" w:hAnsi="Courier New"/>
          <w:sz w:val="18"/>
          <w:szCs w:val="18"/>
          <w:color w:val="auto"/>
        </w:rPr>
        <w:t>2</w:t>
      </w:r>
    </w:p>
    <w:p>
      <w:pPr>
        <w:ind w:left="640"/>
        <w:spacing w:after="0" w:line="238" w:lineRule="auto"/>
        <w:tabs>
          <w:tab w:leader="dot" w:pos="8200" w:val="left"/>
        </w:tabs>
        <w:rPr>
          <w:sz w:val="20"/>
          <w:szCs w:val="20"/>
          <w:color w:val="auto"/>
        </w:rPr>
      </w:pPr>
      <w:r>
        <w:rPr>
          <w:rFonts w:ascii="Courier New" w:cs="Courier New" w:eastAsia="Courier New" w:hAnsi="Courier New"/>
          <w:sz w:val="18"/>
          <w:szCs w:val="18"/>
          <w:color w:val="auto"/>
        </w:rPr>
        <w:t>Our Company</w:t>
      </w:r>
      <w:r>
        <w:rPr>
          <w:sz w:val="20"/>
          <w:szCs w:val="20"/>
          <w:color w:val="auto"/>
        </w:rPr>
        <w:tab/>
      </w:r>
      <w:r>
        <w:rPr>
          <w:rFonts w:ascii="Courier New" w:cs="Courier New" w:eastAsia="Courier New" w:hAnsi="Courier New"/>
          <w:sz w:val="18"/>
          <w:szCs w:val="18"/>
          <w:color w:val="auto"/>
        </w:rPr>
        <w:t>4</w:t>
      </w:r>
    </w:p>
    <w:p>
      <w:pPr>
        <w:ind w:left="640"/>
        <w:spacing w:after="0"/>
        <w:tabs>
          <w:tab w:leader="dot" w:pos="8200" w:val="left"/>
        </w:tabs>
        <w:rPr>
          <w:sz w:val="20"/>
          <w:szCs w:val="20"/>
          <w:color w:val="auto"/>
        </w:rPr>
      </w:pPr>
      <w:r>
        <w:rPr>
          <w:rFonts w:ascii="Courier New" w:cs="Courier New" w:eastAsia="Courier New" w:hAnsi="Courier New"/>
          <w:sz w:val="18"/>
          <w:szCs w:val="18"/>
          <w:color w:val="auto"/>
        </w:rPr>
        <w:t>The Rescission Offer</w:t>
      </w:r>
      <w:r>
        <w:rPr>
          <w:sz w:val="20"/>
          <w:szCs w:val="20"/>
          <w:color w:val="auto"/>
        </w:rPr>
        <w:tab/>
      </w:r>
      <w:r>
        <w:rPr>
          <w:rFonts w:ascii="Courier New" w:cs="Courier New" w:eastAsia="Courier New" w:hAnsi="Courier New"/>
          <w:sz w:val="18"/>
          <w:szCs w:val="18"/>
          <w:color w:val="auto"/>
        </w:rPr>
        <w:t>4</w:t>
      </w:r>
    </w:p>
    <w:p>
      <w:pPr>
        <w:ind w:left="640"/>
        <w:spacing w:after="0" w:line="237" w:lineRule="auto"/>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filed with the SEC a registration statement on Form S-3 with respect to our offer. This prospectus does not contain all the information contained in the registration statement, including its exhibits and schedules. You should refer to the registration statement, including the exhibits and schedules, for further information about us, our common stock and our offer. Statements we make in this prospectus about certain documents are not necessarily complete. For additional information, please see the copies of the documents that are filed as exhibits to the registration statement. The registration statement, including exhibits and schedules, is on file at the offices of the SEC and may be inspected without charge. We file annual, quarterly and current reports, proxy statements and other information with the SEC. Our SEC filings, including the registration statement, are available to the public over the Internet at the SEC's web site at http://www.sec.gov. You can also read and copy any document we file at:</w:t>
      </w:r>
    </w:p>
    <w:p>
      <w:pPr>
        <w:spacing w:after="0" w:line="388" w:lineRule="exact"/>
        <w:rPr>
          <w:sz w:val="20"/>
          <w:szCs w:val="20"/>
          <w:color w:val="auto"/>
        </w:rPr>
      </w:pPr>
    </w:p>
    <w:p>
      <w:pPr>
        <w:ind w:left="420" w:right="2839" w:hanging="201"/>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SEC at 450 Fifth Street, N.W., Washington, D.C. 20549, and</w:t>
      </w:r>
    </w:p>
    <w:p>
      <w:pPr>
        <w:spacing w:after="0" w:line="203" w:lineRule="exact"/>
        <w:rPr>
          <w:sz w:val="20"/>
          <w:szCs w:val="20"/>
          <w:color w:val="auto"/>
        </w:rPr>
      </w:pPr>
    </w:p>
    <w:p>
      <w:pPr>
        <w:ind w:left="420" w:hanging="201"/>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SEC located at:</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500 West Madison Street, Suite 1400, Chicago, Illinois 60661, and</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World Trade Center, Suite 1300, New York, New York 10048.</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Please call the SEC at 1-800-SEC-0330 for more information about the public reference facilities.</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SEC. This means that we are disclosing important information to you by referring you to those documents. Specifically, we incorporate by reference the documents set forth below that we have previously filed with the SEC:</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8"/>
          <w:szCs w:val="18"/>
          <w:color w:val="auto"/>
        </w:rPr>
        <w:t>SEC Filings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Annual Report on Form 10-K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Current Report on Form 8-K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Proxy Statement on Schedule 14A</w:t>
      </w:r>
    </w:p>
    <w:p>
      <w:pPr>
        <w:spacing w:after="0" w:line="207" w:lineRule="exact"/>
        <w:rPr>
          <w:sz w:val="20"/>
          <w:szCs w:val="20"/>
          <w:color w:val="auto"/>
        </w:rPr>
      </w:pPr>
    </w:p>
    <w:p>
      <w:pPr>
        <w:ind w:left="540" w:hanging="216"/>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common stock contained in the Registration Statement on Form 8-A and amended by Form 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Period/Date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1998</w:t>
      </w:r>
    </w:p>
    <w:p>
      <w:pPr>
        <w:spacing w:after="0" w:line="207" w:lineRule="exact"/>
        <w:rPr>
          <w:sz w:val="20"/>
          <w:szCs w:val="20"/>
          <w:color w:val="auto"/>
        </w:rPr>
      </w:pPr>
    </w:p>
    <w:p>
      <w:pPr>
        <w:ind w:right="1359"/>
        <w:spacing w:after="0" w:line="237" w:lineRule="auto"/>
        <w:rPr>
          <w:sz w:val="20"/>
          <w:szCs w:val="20"/>
          <w:color w:val="auto"/>
        </w:rPr>
      </w:pPr>
      <w:r>
        <w:rPr>
          <w:rFonts w:ascii="Courier New" w:cs="Courier New" w:eastAsia="Courier New" w:hAnsi="Courier New"/>
          <w:sz w:val="18"/>
          <w:szCs w:val="18"/>
          <w:color w:val="auto"/>
        </w:rPr>
        <w:t>Quarter Ended March 31, 1999 (certain items in financial statements were revised in June 30, 1999 Form 10-Q) and Quarter Ended June 30,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September 16,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on April 5, 1999</w:t>
      </w:r>
    </w:p>
    <w:p>
      <w:pPr>
        <w:spacing w:after="0" w:line="207" w:lineRule="exact"/>
        <w:rPr>
          <w:sz w:val="20"/>
          <w:szCs w:val="20"/>
          <w:color w:val="auto"/>
        </w:rPr>
      </w:pPr>
    </w:p>
    <w:p>
      <w:pPr>
        <w:ind w:right="1259"/>
        <w:spacing w:after="0" w:line="235" w:lineRule="auto"/>
        <w:rPr>
          <w:sz w:val="20"/>
          <w:szCs w:val="20"/>
          <w:color w:val="auto"/>
        </w:rPr>
      </w:pPr>
      <w:r>
        <w:rPr>
          <w:rFonts w:ascii="Courier New" w:cs="Courier New" w:eastAsia="Courier New" w:hAnsi="Courier New"/>
          <w:sz w:val="18"/>
          <w:szCs w:val="18"/>
          <w:color w:val="auto"/>
        </w:rPr>
        <w:t>Form 8-A filed on July 1, 1993; Form 8-B filed on July 13, 1995</w:t>
      </w:r>
    </w:p>
    <w:p>
      <w:pPr>
        <w:spacing w:after="0" w:line="606" w:lineRule="exact"/>
        <w:rPr>
          <w:sz w:val="20"/>
          <w:szCs w:val="20"/>
          <w:color w:val="auto"/>
        </w:rPr>
      </w:pPr>
    </w:p>
    <w:p>
      <w:pPr>
        <w:sectPr>
          <w:pgSz w:w="11900" w:h="16838" w:orient="portrait"/>
          <w:cols w:equalWidth="0" w:num="2">
            <w:col w:w="4320" w:space="420"/>
            <w:col w:w="5479"/>
          </w:cols>
          <w:pgMar w:left="240" w:top="717" w:right="1440" w:bottom="0" w:gutter="0" w:footer="0" w:header="0"/>
          <w:type w:val="continuous"/>
        </w:sectPr>
      </w:pPr>
    </w:p>
    <w:p>
      <w:pPr>
        <w:spacing w:after="0" w:line="210"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We also incorporate by reference the information contained in any future filings made with the SEC under Sections 13(a), 13(c), 14 or 15(d) of the Securities Exchange Act until the rescission offer terminates, which</w:t>
      </w:r>
    </w:p>
    <w:p>
      <w:pPr>
        <w:sectPr>
          <w:pgSz w:w="11900" w:h="16838" w:orient="portrait"/>
          <w:cols w:equalWidth="0" w:num="1">
            <w:col w:w="10219"/>
          </w:cols>
          <w:pgMar w:left="240" w:top="717" w:right="1440" w:bottom="0" w:gutter="0" w:footer="0" w:header="0"/>
          <w:type w:val="continuous"/>
        </w:sectPr>
      </w:pPr>
    </w:p>
    <w:bookmarkStart w:id="4" w:name="page5"/>
    <w:bookmarkEnd w:id="4"/>
    <w:p>
      <w:pPr>
        <w:ind w:right="2939"/>
        <w:spacing w:after="0" w:line="235" w:lineRule="auto"/>
        <w:rPr>
          <w:sz w:val="20"/>
          <w:szCs w:val="20"/>
          <w:color w:val="auto"/>
        </w:rPr>
      </w:pPr>
      <w:r>
        <w:rPr>
          <w:rFonts w:ascii="Courier New" w:cs="Courier New" w:eastAsia="Courier New" w:hAnsi="Courier New"/>
          <w:sz w:val="18"/>
          <w:szCs w:val="18"/>
          <w:color w:val="auto"/>
        </w:rPr>
        <w:t>information will be deemed to automatically update and supersede this information.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5" w:name="page6"/>
    <w:bookmarkEnd w:id="5"/>
    <w:p>
      <w:pPr>
        <w:ind w:right="2099" w:firstLine="316"/>
        <w:spacing w:after="0" w:line="237" w:lineRule="auto"/>
        <w:rPr>
          <w:sz w:val="20"/>
          <w:szCs w:val="20"/>
          <w:color w:val="auto"/>
        </w:rPr>
      </w:pPr>
      <w:r>
        <w:rPr>
          <w:rFonts w:ascii="Courier New" w:cs="Courier New" w:eastAsia="Courier New" w:hAnsi="Courier New"/>
          <w:sz w:val="18"/>
          <w:szCs w:val="18"/>
          <w:color w:val="auto"/>
        </w:rPr>
        <w:t>We will provide you a copy of any or all of the information that has been incorporated by reference in this Prospectus, but not delivered with the Prospectus. You may request a copy of these filings at no cost, by writing or telephoning us at the following address: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212"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9" w:lineRule="exact"/>
        <w:rPr>
          <w:sz w:val="20"/>
          <w:szCs w:val="20"/>
          <w:color w:val="auto"/>
        </w:rPr>
      </w:pPr>
    </w:p>
    <w:p>
      <w:pPr>
        <w:ind w:right="2739" w:firstLine="316"/>
        <w:spacing w:after="0" w:line="290" w:lineRule="auto"/>
        <w:rPr>
          <w:sz w:val="20"/>
          <w:szCs w:val="20"/>
          <w:color w:val="auto"/>
        </w:rPr>
      </w:pPr>
      <w:r>
        <w:rPr>
          <w:rFonts w:ascii="Courier New" w:cs="Courier New" w:eastAsia="Courier New" w:hAnsi="Courier New"/>
          <w:sz w:val="16"/>
          <w:szCs w:val="16"/>
          <w:color w:val="auto"/>
        </w:rPr>
        <w:t>Our executive offices are located at 1001 Fannin Street, Suite 4000, Houston, Texas 77002, and our telephone number is (713) 512-6200.</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RESCISSION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for the Rescission Offer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purpose of our Employee Stock Purchase Plan is to provide an opportunity for our non-union full-time employees to invest in our company by buying our common stock at a price that is below its market value. The plan allows eligible employees to buy stock by having a percentage of their after-tax pay deducted and set aside to purchase our common stock at specific times of the year.</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Full-time employees who begin work for us at least 30 days before either January 1 or July 1 each year can elect to participate in the plan. The employees who choose to participate in the plan choose a percentage (up to 10%) of their after-tax pay that they would like to have contributed to the plan. We deduct that percentage from the participating employees' paychecks. Then, on the last business day of June and December of each year, the funds deducted from participating employees' paychecks are used to purchase our common stock at a discount. The price for shares purchased under the plan is 85% of the lower of the price of our common stock on either:</w:t>
      </w:r>
    </w:p>
    <w:p>
      <w:pPr>
        <w:spacing w:after="0" w:line="208" w:lineRule="exact"/>
        <w:rPr>
          <w:sz w:val="20"/>
          <w:szCs w:val="20"/>
          <w:color w:val="auto"/>
        </w:rPr>
      </w:pPr>
    </w:p>
    <w:p>
      <w:pPr>
        <w:ind w:left="420" w:hanging="201"/>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business day of January and July of each year; or</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business day of June and December of each year.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stock purchased for the participants is credited to separate accounts for each participating employee and held at PaineWebber Incorporated. Employees can elect to sell shares of stock held in their accounts at any time after they have been credited to their accounts.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Reasons for Our Rescission Offer</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Employees who participated in the plan during the purchase period of January 1 through June 30, 1999 bought our stock on June 30, 1999 for $40.1098 per share. Because of administrative problems, the shares of stock the employees in the United States purchased were not allocated to employees' accounts until July 21, 1999. Our stock price fell on July 7, 1999 when we issued a press release announcing that our earnings for the second quarter of 1999 would be below expectations. Our stock price was approximately $55 per share on July 6, 1999 and it fell to approximately $34 per share on July 7, 1999. On July 22, 1999, the day employees could first access the stock they purchased on June 30, 1999, the closing price for our stock was $34.125 per share. Our stock price fell further after July 21, 1999. Consequently, employees who bought shares of our stock under the plan on June 30, 1999 were unable to sell their shares until after July 21, when our stock price had fallen.</w:t>
      </w:r>
    </w:p>
    <w:p>
      <w:pPr>
        <w:spacing w:after="0" w:line="38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Approximately 5,072 participating employees in the United States purchased our stock on June 30, 1999 under the plan. Those employees purchased approximately 170,000 shares of our stock. The maximum estimated amount that we would be required to pay if all participating employees accept our rescission offer, and if no participating employees previously sold their shares, is approximately $6,818,666, not including interest.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Our Rescission Offer</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you are an employee in the United States who purchased shares of our stock under the plan in the purchase period that ended on June 30, 1999, we are offering to either:</w:t>
      </w:r>
    </w:p>
    <w:p>
      <w:pPr>
        <w:spacing w:after="0" w:line="209" w:lineRule="exact"/>
        <w:rPr>
          <w:sz w:val="20"/>
          <w:szCs w:val="20"/>
          <w:color w:val="auto"/>
        </w:rPr>
      </w:pPr>
    </w:p>
    <w:p>
      <w:pPr>
        <w:jc w:val="both"/>
        <w:ind w:left="420" w:right="2419" w:hanging="201"/>
        <w:spacing w:after="0" w:line="23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 back all the shares of our stock you bought under the plan in that period at a price of $40.1098 per share, plus pay you interest on that amount from June 30, 1999; or</w:t>
      </w:r>
    </w:p>
    <w:p>
      <w:pPr>
        <w:spacing w:after="0" w:line="209" w:lineRule="exact"/>
        <w:rPr>
          <w:sz w:val="20"/>
          <w:szCs w:val="20"/>
          <w:color w:val="auto"/>
        </w:rPr>
      </w:pPr>
    </w:p>
    <w:p>
      <w:pPr>
        <w:ind w:left="420" w:right="2099" w:hanging="201"/>
        <w:spacing w:after="0" w:line="275"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already sold the stock you bought under the plan in that period, to pay an amount equal to the difference between the amount you received when you sold the stock, and the amount you paid when you bought the stock, plus interest on that amount from the day you sold the stock.</w:t>
      </w:r>
    </w:p>
    <w:p>
      <w:pPr>
        <w:spacing w:after="0" w:line="18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interest rate per annum that we pay you is determined by state law and therefore will depend on your state of residence. Please see Annex II to this prospectus to find the rate of interest we would pay you in this rescission offer, based on your state of residence.</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As of September 27, 1999, the closing sale price for our stock on the New York Stock Exchange was $19.125.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Accept or Decline Our Rescission Offer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YOU ARE NOT</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REQUIRED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55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ACCEPT THIS OFFER. Acceptance of this offer is</w:t>
            </w:r>
          </w:p>
        </w:tc>
      </w:tr>
      <w:tr>
        <w:trPr>
          <w:trHeight w:val="203"/>
        </w:trPr>
        <w:tc>
          <w:tcPr>
            <w:tcW w:w="6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optional. In the event you elect to accept our offer, you</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must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complete the</w:t>
            </w:r>
          </w:p>
        </w:tc>
      </w:tr>
      <w:tr>
        <w:trPr>
          <w:trHeight w:val="203"/>
        </w:trPr>
        <w:tc>
          <w:tcPr>
            <w:tcW w:w="6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enclosed Acceptance or Rejection of Rescission Offer form</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Annex I), and</w:t>
            </w:r>
          </w:p>
        </w:tc>
      </w:tr>
      <w:tr>
        <w:trPr>
          <w:trHeight w:val="0"/>
        </w:trPr>
        <w:tc>
          <w:tcPr>
            <w:tcW w:w="1540" w:type="dxa"/>
            <w:vAlign w:val="bottom"/>
          </w:tcPr>
          <w:p>
            <w:pPr>
              <w:spacing w:after="0"/>
              <w:rPr>
                <w:sz w:val="20"/>
                <w:szCs w:val="20"/>
                <w:color w:val="auto"/>
              </w:rPr>
            </w:pPr>
            <w:r>
              <w:rPr>
                <w:rFonts w:ascii="Courier New" w:cs="Courier New" w:eastAsia="Courier New" w:hAnsi="Courier New"/>
                <w:sz w:val="18"/>
                <w:szCs w:val="18"/>
                <w:color w:val="auto"/>
              </w:rPr>
              <w:t>mail or return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it to us</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 care of</w:t>
            </w:r>
          </w:p>
        </w:tc>
        <w:tc>
          <w:tcPr>
            <w:tcW w:w="1900" w:type="dxa"/>
            <w:vAlign w:val="bottom"/>
          </w:tcPr>
          <w:p>
            <w:pPr>
              <w:ind w:left="580"/>
              <w:spacing w:after="0"/>
              <w:rPr>
                <w:sz w:val="20"/>
                <w:szCs w:val="20"/>
                <w:color w:val="auto"/>
              </w:rPr>
            </w:pPr>
            <w:r>
              <w:rPr>
                <w:rFonts w:ascii="Courier New" w:cs="Courier New" w:eastAsia="Courier New" w:hAnsi="Courier New"/>
                <w:sz w:val="18"/>
                <w:szCs w:val="18"/>
                <w:color w:val="auto"/>
              </w:rPr>
              <w:t>, as soon as</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practicable after you</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receive this prospectus. We must receive the form no later than 11:59 p.m., Houston, Texas time on , 1999, which is when the rescission offer will expire unless we, in our sole discretion, elect to extend the expiration date.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By completing and signing the Acceptance or Rejection of Rescission Offer form, you agree to waive, release and discharge any claims you may have against us and our officers, directors, employees, affiliates or agents related to the purchase of our stock during the purchase period that ended June 30, 1999, and its allocation to your account, under the plan.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to submitting a completed and signed Acceptance or Rejection of Rescission Offer form, if you have already sold your shares, you must provide reasonably satisfactory proof that you sold your shares, when they were sold, and the price at which they were sold--such as a confirmation from your broker. If your proof of sale of the shares is not reasonably satisfactory to us, we may ask you to provide us with additional proof. We may also ask you to complete another Acceptance or Rejection of Rescission Offer form if you send us an improperly completed form or if we require additional supporting documentation.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56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If You Have Questions About Our Rescission Offer</w:t>
      </w:r>
    </w:p>
    <w:p>
      <w:pPr>
        <w:spacing w:after="0" w:line="207" w:lineRule="exact"/>
        <w:rPr>
          <w:sz w:val="20"/>
          <w:szCs w:val="20"/>
          <w:color w:val="auto"/>
        </w:rPr>
      </w:pPr>
    </w:p>
    <w:p>
      <w:pPr>
        <w:ind w:left="1800" w:right="2199" w:hanging="1474"/>
        <w:spacing w:after="0" w:line="235" w:lineRule="auto"/>
        <w:rPr>
          <w:sz w:val="20"/>
          <w:szCs w:val="20"/>
          <w:color w:val="auto"/>
        </w:rPr>
      </w:pPr>
      <w:r>
        <w:rPr>
          <w:rFonts w:ascii="Courier New" w:cs="Courier New" w:eastAsia="Courier New" w:hAnsi="Courier New"/>
          <w:sz w:val="18"/>
          <w:szCs w:val="18"/>
          <w:color w:val="auto"/>
        </w:rPr>
        <w:t>If you have any questions about our offer, please call</w:t>
      </w:r>
      <w:r>
        <w:rPr>
          <w:sz w:val="20"/>
          <w:szCs w:val="20"/>
          <w:color w:val="auto"/>
        </w:rPr>
        <w:t xml:space="preserve"> </w:t>
      </w:r>
      <w:r>
        <w:rPr>
          <w:rFonts w:ascii="Courier New" w:cs="Courier New" w:eastAsia="Courier New" w:hAnsi="Courier New"/>
          <w:sz w:val="18"/>
          <w:szCs w:val="18"/>
          <w:color w:val="auto"/>
        </w:rPr>
        <w:t>at on weekdays between 9:00 a.m. and 5:00 p.m., Houston, Texas</w:t>
      </w:r>
    </w:p>
    <w:p>
      <w:pPr>
        <w:spacing w:after="0"/>
        <w:rPr>
          <w:sz w:val="20"/>
          <w:szCs w:val="20"/>
          <w:color w:val="auto"/>
        </w:rPr>
      </w:pPr>
      <w:r>
        <w:rPr>
          <w:rFonts w:ascii="Courier New" w:cs="Courier New" w:eastAsia="Courier New" w:hAnsi="Courier New"/>
          <w:sz w:val="18"/>
          <w:szCs w:val="18"/>
          <w:color w:val="auto"/>
        </w:rPr>
        <w:t>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the Stock We Repurchase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will use the shares of stock that we repurchase in this rescission offer as shares which will be available for future purchase by employees under the plan or for issuance pursuant to other Waste Management employee benefit plans or for other corporate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 of Our Rescission Offer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This is a general summary of the federal income tax consequences to you if you elect to accept the offer described in this prospectus. If you are an individual who still holds the shares you purchased under the stock purchase plan in the period ended June 30, 1999 and you elect to exchange the shares you purchased for a cash payment, we will describe you in this section as a "Shareholder Offeree." If you are an individual who has sold the shares you purchased under the plan in the purchase period ended June 30, 1999 and you elect to receive a cash payment to reimburse you for your loss on the sale of those shares, we will describe you in this section as an "Employee Offeree."</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This summary is not a complete analysis of all of the potential tax considerations which might apply to you. Also, it does not discuss all aspects of the federal income tax laws that may apply to you. For example, this summary assumes that you report income and file your federal income tax return using the calendar year rather than a fiscal year ending on a date other than December 31. In addition, this summary does not provide any information with respect to the tax consequences of any applicable state, local or foreign tax laws which might apply to you.</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If You Are A Shareholder Offeree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 Shareholder Offeree, we believe, based on ruling positions of the Internal Revenue Service in situations in which property is transferred back to the seller in the same taxable year, that you can treat both the purchase and retransfer or resale of those shares back to us as being disregarded for federal income tax purposes. The Internal Revenue Service has ruled in certain circumstances that where a purchase of property by a buyer from a seller is followed by a resale of the property by the buyer to the seller at the same price within the same taxable year, the two transactions can be ignored for federal income tax purposes. However, the interest you will receive pursuant to the terms of the rescission offer will be included in your income for federal income tax purposes.</w:t>
      </w:r>
    </w:p>
    <w:p>
      <w:pPr>
        <w:spacing w:after="0" w:line="21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Despite the rulings described above, it is possible that the Internal Revenue Service would treat the initial purchase and subsequent resale of your shares to us as two independent transactions. Under those circumstances, the excess of the fair market value of the shares you purchased under the plan on the day the shares were purchased over the purchase price you actually paid for those shares (the difference between $53.75 and $40.1098, or $13.6402 per share) would constitute compensation to you taxable in calendar year 1999. The compensation would be reportable in 1999 because there would have been a disqualifying disposition of your shares under the applicable provisions of the Internal Revenue Code of 1986, as a result of your failure to hold the shares for at least one year. In addition, you would have a short term capital loss equal to the amount of compensation you would report. This capital loss occurs because the amount you receive in the rescission offer ($40.1098) would be less than your adjusted cost basis ($53.75 per share, the sum of what you paid for the shares, $40.1098, and the amount of income you realized, $13.6402). Thus, your capital loss would be $13.6402 (the excess of your basis over the amount you received in the offer), which is also the amount of your compensation.</w:t>
      </w:r>
    </w:p>
    <w:p>
      <w:pPr>
        <w:spacing w:after="0" w:line="396"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Generally, you can deduct against your taxable income up to $3,000 of any short term capital losses you may have which are in excess of your short term capital gains and net long term capital gains in a tax year.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If You Are An Employee Offeree</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you are an Employee Offeree, because you already sold the shares you purchased in the purchase period ended June 30, 1999 under the plan, whether or not you elect to accept the offer, you will be required to include in your 1999 federal income tax return compensation equal to the excess of the fair market value of your shares over the price you paid for the shares (the difference between $53.75 and $40.1098, or $13.6402). This is because the shares you purchased under the plan were sold prior to the end of the one year holding period provided under the plan. Such a sale constitutes a disqualifying disposition of those shares under the Internal Revenue Code of 1986. If you do not elect to accept our offer, you will have a short term capital loss on the sale of your stock equal to the excess of the fair market value of the shares you bought ($53.75 per share) over the proceeds you received when you sold your stock. If you do elect to accept our offer, your short term capital loss will be reduced by the amount of the payment you receive from us.</w:t>
      </w:r>
    </w:p>
    <w:p>
      <w:pPr>
        <w:spacing w:after="0" w:line="388"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Generally, you can deduct against your taxable income up to $3,000 of any short term capital losses you may have which are in excess of your short term capital gains and net long term capital gains in a tax year.</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elect to accept the offer, we will send out 1099-INTERNAL REVENUE SERVICE forms to you which will reflect the amount of interest we have paid you under the offer. You should report this interest on your federal income tax return for 1999.</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All Offerees Should Consult Their Tax Advisors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Because:</w:t>
      </w:r>
    </w:p>
    <w:p>
      <w:pPr>
        <w:spacing w:after="0" w:line="207" w:lineRule="exact"/>
        <w:rPr>
          <w:sz w:val="20"/>
          <w:szCs w:val="20"/>
          <w:color w:val="auto"/>
        </w:rPr>
      </w:pPr>
    </w:p>
    <w:p>
      <w:pPr>
        <w:ind w:left="420" w:right="2099" w:hanging="201"/>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 federal income tax treatment of the acceptance of the offer is not well settled; and</w:t>
      </w:r>
    </w:p>
    <w:p>
      <w:pPr>
        <w:spacing w:after="0" w:line="208" w:lineRule="exact"/>
        <w:rPr>
          <w:sz w:val="20"/>
          <w:szCs w:val="20"/>
          <w:color w:val="auto"/>
        </w:rPr>
      </w:pPr>
    </w:p>
    <w:p>
      <w:pPr>
        <w:ind w:left="420" w:right="2519" w:hanging="201"/>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may disagree with the federal income tax consequences to you described above; and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due to the complexity of the application of the rules described above,</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if you elect to accept the offer, you should consult your own tax advisor with respect to the federal income tax consequences of accepting the offer. You should also consult your tax advisor about any state, local or foreign income tax consequences attributable to your acceptance. If you are a Shareholder Offeree and you elect to report no gain or loss in connection with your acceptance of the offer, you should consider reporting on your 1999 federal income tax return the rescission offer transaction as well as the purchase of your shares under the plan to avoid any penalties which might be applied by the Internal Revenue Service because of the failure to report in your 1999 federal income tax return any compensation resulting from your acceptance of the offer.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Funding Our Rescission Offer</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We have sufficient funds on hand to pay all amounts we will be obligated to pay under the offer.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0" w:name="page11"/>
    <w:bookmarkEnd w:id="10"/>
    <w:p>
      <w:pPr>
        <w:ind w:right="1879" w:firstLine="316"/>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ACCEPTANCE OR REJECTION OF RESCISSION OFFER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INSTRUCTIONS FOR ACCEPTANCE OR REJECTION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RESCISSION OFFER</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Please follow the instructions below in order to accept or reject the offer to rescind purchases of the common stock of Waste Management, Inc. (the "Company") purchased pursuant to the Company's Employee Stock Purchase Plan (the "Plan") during the Plan offering period from January 1, 1999 to June 30, 1999 (the "Purchased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Persons Who Wish to Accept the Rescission Offer:</w:t>
      </w:r>
    </w:p>
    <w:p>
      <w:pPr>
        <w:spacing w:after="0" w:line="207"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Please read this entire form carefully. If you wish to accept the offer, complete all portions of this form. Return the properly completed and signed form, and all the other materials described therein, so that the Company</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receives them before 11:59 p.m., Houston, Texas time on , 1999, the date the offer will expire, unless the Company in its sole discretion elects to extend the termination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Persons Who Do Not Wish to Accept the Rescission Offer:</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Please read this entire form carefully. If you do not wish to accept the offer, the Company requests that you complete Part I of this form (which includes the Release described below), titled "Acceptance/Rejection of Rescission Offer and Release," and return the properly completed and executed Part I of this form so that the Company receives it before 11:59 p.m., Houston,</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Texas time on , 1999, the date the offer will expire, unless the Company in its sole discretion elects to extend the expiration date. You do not need to complete the other portions of this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Consequences of Granting the Release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All persons who accept the offer will also be required to execute and deliver to the Company the release included in Part I of this form, under which the holder of Purchased Stock agrees to waive, release and discharge all claims that the holder may have against the Company and its officers, directors, employees, affiliates or agents relating to the sale of the Purchased Stock to the holder and its allocation to the holder's Plan account (the "Release"). In addition, the Company is requesting that persons who wish to reject the offer also execute and deliver the Release to the Company.</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By executing and returning the Release to the Company, you agree to waive, release and discharge all claims described above that you may have against the Company and its officers, directors, employees, affiliates or agents. However, with respect to the Securities Act of 1933 (the "Securities Act"), the Company has been advised that in the opinion of the Securities and Exchange Commission, a release of any liability under the Securities Act is against public policy as expressed in the Securities Act and is, therefore, unenforceable. Nevertheless, in addition to asserting any other defenses available to it, the Company will, unless in the opinion of its counsel the matter has been settled by controlling precedent, submit to a court of competent jurisdiction the question of whether the release of any liability under the Securities Act is against public policy as expressed in the Securities Act and will be governed by the final adjudication of such issue.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You are advised to consult your legal counsel before accepting or rejecting the rescission offer and granting the Release to be fully informed about the risks and consequences attached to either choice.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12" w:name="page13"/>
    <w:bookmarkEnd w:id="12"/>
    <w:p>
      <w:pPr>
        <w:ind w:left="2120"/>
        <w:spacing w:after="0"/>
        <w:rPr>
          <w:sz w:val="20"/>
          <w:szCs w:val="20"/>
          <w:color w:val="auto"/>
        </w:rPr>
      </w:pPr>
      <w:r>
        <w:rPr>
          <w:rFonts w:ascii="Courier New" w:cs="Courier New" w:eastAsia="Courier New" w:hAnsi="Courier New"/>
          <w:sz w:val="18"/>
          <w:szCs w:val="18"/>
          <w:color w:val="auto"/>
        </w:rPr>
        <w:t>ACCEPTANCE/REJECTION OF RESCISSION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Waste Management, Inc.</w:t>
      </w:r>
    </w:p>
    <w:p>
      <w:pPr>
        <w:ind w:left="220"/>
        <w:spacing w:after="0" w:line="238" w:lineRule="auto"/>
        <w:rPr>
          <w:sz w:val="20"/>
          <w:szCs w:val="20"/>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Attention: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undersigned acknowledges receipt of the prospectus dated , 1999, of Waste Management, Inc. (the "Company"), together with the Annexes thereto (the "Prospectus"), pursuant to which the Company offers, upon the terms and conditions set forth herein and in the Prospectus, to rescind sales (the "Offer") of its shares of common stock, par value $.01 per share ("Common Stock") to employees in the United States who purchased Common Stock under the Waste Management, Inc. Employee Stock Purchase Plan (the "Plan") during the purchase period under the Plan that began on January 1, 1999 and ended on June 30, 1999 (such stock, the "Purchased Stock").</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ACCEPTANCE/REJECTION OF RESCISSION OFFER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RELEASE</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has received the prospectus dated , 1999 relating to the Offer by the Company. The undersigned hereby waives, releases and forever discharges the Company and its officers, directors, employees, affiliates or agents, and their heirs, personal representatives, successors and assigns from all claims that the undersigned had, has or will have against any or all of them in any way connected or related, directly or indirectly, with the undersigned's purchase of the Purchased Stock during the purchase period under the Plan ended June 30, 1999, and the allocation of such Purchased Stock to the undersigned's account under the Plan. The undersigned acknowledges that this Release is a full and complete acknowledgment, release and satisfaction of all rights, costs, liabilities and other claims in connection with the matters set forth in this Release.</w:t>
      </w:r>
    </w:p>
    <w:p>
      <w:pPr>
        <w:spacing w:after="0" w:line="207" w:lineRule="exact"/>
        <w:rPr>
          <w:sz w:val="20"/>
          <w:szCs w:val="20"/>
          <w:color w:val="auto"/>
        </w:rPr>
      </w:pPr>
    </w:p>
    <w:p>
      <w:pPr>
        <w:jc w:val="both"/>
        <w:ind w:left="540" w:right="2319" w:hanging="315"/>
        <w:spacing w:after="0" w:line="236" w:lineRule="auto"/>
        <w:rPr>
          <w:sz w:val="20"/>
          <w:szCs w:val="20"/>
          <w:color w:val="auto"/>
        </w:rPr>
      </w:pPr>
      <w:r>
        <w:rPr>
          <w:rFonts w:ascii="Courier New" w:cs="Courier New" w:eastAsia="Courier New" w:hAnsi="Courier New"/>
          <w:sz w:val="18"/>
          <w:szCs w:val="18"/>
          <w:color w:val="auto"/>
        </w:rPr>
        <w:t>[_]The undersigned accepts the terms of the Offer in accordance with this form, the Prospectus and other accompanying Offer documents, including this Release.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[_]The undersigned rejects the terms of the Offer and grants the Release.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_____________________________________</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Date: ________________________ , 1999</w:t>
            </w: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Signature</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(Please sign your name or, if the</w:t>
            </w:r>
          </w:p>
        </w:tc>
        <w:tc>
          <w:tcPr>
            <w:tcW w:w="43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_____________________________________</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Stock is jointly owned,</w:t>
            </w: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Printed Name</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Print your name(s),</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and telephone number(s)</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also. When signing as attorney,</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executor, administrator or</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 please give your</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7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05"/>
        </w:trPr>
        <w:tc>
          <w:tcPr>
            <w:tcW w:w="3960" w:type="dxa"/>
            <w:vAlign w:val="bottom"/>
          </w:tcPr>
          <w:p>
            <w:pPr>
              <w:spacing w:after="0"/>
              <w:rPr>
                <w:sz w:val="24"/>
                <w:szCs w:val="24"/>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_____________________________________</w:t>
            </w:r>
          </w:p>
        </w:tc>
      </w:tr>
      <w:tr>
        <w:trPr>
          <w:trHeight w:val="405"/>
        </w:trPr>
        <w:tc>
          <w:tcPr>
            <w:tcW w:w="3960" w:type="dxa"/>
            <w:vAlign w:val="bottom"/>
          </w:tcPr>
          <w:p>
            <w:pPr>
              <w:spacing w:after="0"/>
              <w:rPr>
                <w:sz w:val="24"/>
                <w:szCs w:val="24"/>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_____________________________________</w:t>
            </w:r>
          </w:p>
        </w:tc>
      </w:tr>
      <w:tr>
        <w:trPr>
          <w:trHeight w:val="203"/>
        </w:trPr>
        <w:tc>
          <w:tcPr>
            <w:tcW w:w="3960" w:type="dxa"/>
            <w:vAlign w:val="bottom"/>
          </w:tcPr>
          <w:p>
            <w:pPr>
              <w:spacing w:after="0"/>
              <w:rPr>
                <w:sz w:val="17"/>
                <w:szCs w:val="17"/>
                <w:color w:val="auto"/>
              </w:rPr>
            </w:pP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405"/>
        </w:trPr>
        <w:tc>
          <w:tcPr>
            <w:tcW w:w="3960" w:type="dxa"/>
            <w:vAlign w:val="bottom"/>
          </w:tcPr>
          <w:p>
            <w:pPr>
              <w:spacing w:after="0"/>
              <w:rPr>
                <w:sz w:val="24"/>
                <w:szCs w:val="24"/>
                <w:color w:val="auto"/>
              </w:rPr>
            </w:pPr>
          </w:p>
        </w:tc>
        <w:tc>
          <w:tcPr>
            <w:tcW w:w="43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_____________________________________</w:t>
            </w:r>
          </w:p>
        </w:tc>
      </w:tr>
      <w:tr>
        <w:trPr>
          <w:trHeight w:val="203"/>
        </w:trPr>
        <w:tc>
          <w:tcPr>
            <w:tcW w:w="3960" w:type="dxa"/>
            <w:vAlign w:val="bottom"/>
          </w:tcPr>
          <w:p>
            <w:pPr>
              <w:spacing w:after="0"/>
              <w:rPr>
                <w:sz w:val="17"/>
                <w:szCs w:val="17"/>
                <w:color w:val="auto"/>
              </w:rPr>
            </w:pP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City, State, Zip Code</w:t>
            </w:r>
          </w:p>
        </w:tc>
      </w:tr>
      <w:tr>
        <w:trPr>
          <w:trHeight w:val="405"/>
        </w:trPr>
        <w:tc>
          <w:tcPr>
            <w:tcW w:w="396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jc w:val="right"/>
              <w:ind w:right="3292"/>
              <w:spacing w:after="0"/>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r>
      <w:tr>
        <w:trPr>
          <w:trHeight w:val="203"/>
        </w:trPr>
        <w:tc>
          <w:tcPr>
            <w:tcW w:w="3960" w:type="dxa"/>
            <w:vAlign w:val="bottom"/>
          </w:tcPr>
          <w:p>
            <w:pPr>
              <w:spacing w:after="0"/>
              <w:rPr>
                <w:sz w:val="17"/>
                <w:szCs w:val="17"/>
                <w:color w:val="auto"/>
              </w:rPr>
            </w:pPr>
          </w:p>
        </w:tc>
        <w:tc>
          <w:tcPr>
            <w:tcW w:w="4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Telephone Number</w:t>
            </w:r>
          </w:p>
        </w:tc>
      </w:tr>
      <w:tr>
        <w:trPr>
          <w:trHeight w:val="405"/>
        </w:trPr>
        <w:tc>
          <w:tcPr>
            <w:tcW w:w="39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A-2</w:t>
            </w:r>
          </w:p>
        </w:tc>
        <w:tc>
          <w:tcPr>
            <w:tcW w:w="36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3" w:name="page14"/>
    <w:bookmarkEnd w:id="13"/>
    <w:p>
      <w:pPr>
        <w:ind w:left="32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Printed Name</w:t>
      </w: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2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City, State, Zip Code</w:t>
      </w:r>
    </w:p>
    <w:p>
      <w:pPr>
        <w:spacing w:after="0" w:line="201" w:lineRule="exact"/>
        <w:rPr>
          <w:sz w:val="20"/>
          <w:szCs w:val="20"/>
          <w:color w:val="auto"/>
        </w:rPr>
      </w:pPr>
    </w:p>
    <w:p>
      <w:pPr>
        <w:ind w:left="3660" w:hanging="428"/>
        <w:spacing w:after="0"/>
        <w:tabs>
          <w:tab w:leader="none" w:pos="3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32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w:t>
      </w:r>
    </w:p>
    <w:p>
      <w:pPr>
        <w:spacing w:after="0" w:line="16" w:lineRule="exact"/>
        <w:rPr>
          <w:rFonts w:ascii="Courier New" w:cs="Courier New" w:eastAsia="Courier New" w:hAnsi="Courier New"/>
          <w:sz w:val="18"/>
          <w:szCs w:val="18"/>
          <w:color w:val="auto"/>
        </w:rPr>
      </w:pPr>
    </w:p>
    <w:p>
      <w:pPr>
        <w:ind w:left="32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9019"/>
          </w:cols>
          <w:pgMar w:left="1440" w:top="925"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PURCHASE OR REIMBURSEMENT FOR PURCHASED SHARES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undersigned, upon the terms and conditions set forth in the Prospectus and in this form, hereby elects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indicate your election below by marking the appropriate boxes.)</w:t>
      </w:r>
    </w:p>
    <w:p>
      <w:pPr>
        <w:spacing w:after="0" w:line="207" w:lineRule="exact"/>
        <w:rPr>
          <w:sz w:val="20"/>
          <w:szCs w:val="20"/>
          <w:color w:val="auto"/>
        </w:rPr>
      </w:pPr>
    </w:p>
    <w:p>
      <w:pPr>
        <w:ind w:left="1160" w:right="2319" w:hanging="947"/>
        <w:spacing w:after="0" w:line="236" w:lineRule="auto"/>
        <w:rPr>
          <w:sz w:val="20"/>
          <w:szCs w:val="20"/>
          <w:color w:val="auto"/>
        </w:rPr>
      </w:pPr>
      <w:r>
        <w:rPr>
          <w:rFonts w:ascii="Courier New" w:cs="Courier New" w:eastAsia="Courier New" w:hAnsi="Courier New"/>
          <w:sz w:val="18"/>
          <w:szCs w:val="18"/>
          <w:color w:val="auto"/>
        </w:rPr>
        <w:t>Box 1 [_] have the Company repurchase all of my shares of Purchased Stock pursuant to the Offer directly from my Plan account with PaineWebber Incorporated.</w:t>
      </w:r>
    </w:p>
    <w:p>
      <w:pPr>
        <w:spacing w:after="0" w:line="209" w:lineRule="exact"/>
        <w:rPr>
          <w:sz w:val="20"/>
          <w:szCs w:val="20"/>
          <w:color w:val="auto"/>
        </w:rPr>
      </w:pPr>
    </w:p>
    <w:p>
      <w:pPr>
        <w:ind w:left="1160" w:right="2319" w:hanging="947"/>
        <w:spacing w:after="0" w:line="273" w:lineRule="auto"/>
        <w:rPr>
          <w:sz w:val="20"/>
          <w:szCs w:val="20"/>
          <w:color w:val="auto"/>
        </w:rPr>
      </w:pPr>
      <w:r>
        <w:rPr>
          <w:rFonts w:ascii="Courier New" w:cs="Courier New" w:eastAsia="Courier New" w:hAnsi="Courier New"/>
          <w:sz w:val="16"/>
          <w:szCs w:val="16"/>
          <w:color w:val="auto"/>
        </w:rPr>
        <w:t>Box 2 [_] have the Company reimburse me for an amount equal to the difference between (i) the aggregate price for which I sold any Purchased Stock, and (ii) the aggregate price I paid to purchase such Purchased Stock. I have attached to this form proof of the price at which I sold my Purchased Stock and when I sold it.</w:t>
      </w:r>
    </w:p>
    <w:p>
      <w:pPr>
        <w:spacing w:after="0" w:line="185"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Please provide the information requested below, where applicable to the method you selected above for accepting the Offer (Please remember that Purchased Stock refers only to shares you purchased under the Plan during the purchase period that began on January 1, 1999 and ended on June 30, 1999.)</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Aggregate Price</w:t>
            </w:r>
          </w:p>
        </w:tc>
        <w:tc>
          <w:tcPr>
            <w:tcW w:w="1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Number of</w:t>
            </w:r>
          </w:p>
        </w:tc>
        <w:tc>
          <w:tcPr>
            <w:tcW w:w="2220" w:type="dxa"/>
            <w:vAlign w:val="bottom"/>
          </w:tcPr>
          <w:p>
            <w:pPr>
              <w:spacing w:after="0"/>
              <w:rPr>
                <w:sz w:val="17"/>
                <w:szCs w:val="17"/>
                <w:color w:val="auto"/>
              </w:rPr>
            </w:pPr>
          </w:p>
        </w:tc>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for Purchased</w:t>
            </w:r>
          </w:p>
        </w:tc>
        <w:tc>
          <w:tcPr>
            <w:tcW w:w="196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Purchased</w:t>
            </w:r>
          </w:p>
        </w:tc>
        <w:tc>
          <w:tcPr>
            <w:tcW w:w="22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Plan Account</w:t>
            </w:r>
          </w:p>
        </w:tc>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Stock</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 Shares</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22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Number</w:t>
            </w:r>
          </w:p>
        </w:tc>
        <w:tc>
          <w:tcPr>
            <w:tcW w:w="26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Previously Sold</w:t>
            </w:r>
          </w:p>
        </w:tc>
        <w:tc>
          <w:tcPr>
            <w:tcW w:w="1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Sold</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(fill in if you</w:t>
            </w:r>
          </w:p>
        </w:tc>
        <w:tc>
          <w:tcPr>
            <w:tcW w:w="1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(fill in if you</w:t>
            </w:r>
          </w:p>
        </w:tc>
      </w:tr>
      <w:tr>
        <w:trPr>
          <w:trHeight w:val="203"/>
        </w:trPr>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checked Box 2)</w:t>
            </w:r>
          </w:p>
        </w:tc>
        <w:tc>
          <w:tcPr>
            <w:tcW w:w="1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checked Box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right="2619" w:hanging="315"/>
        <w:spacing w:after="0" w:line="235" w:lineRule="auto"/>
        <w:rPr>
          <w:sz w:val="20"/>
          <w:szCs w:val="20"/>
          <w:color w:val="auto"/>
        </w:rPr>
      </w:pPr>
      <w:r>
        <w:rPr>
          <w:rFonts w:ascii="Courier New" w:cs="Courier New" w:eastAsia="Courier New" w:hAnsi="Courier New"/>
          <w:sz w:val="18"/>
          <w:szCs w:val="18"/>
          <w:color w:val="auto"/>
        </w:rPr>
        <w:t>*If you need additional space, please continue on a separate sheet and attach it to this form.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PART III</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STATE OF RESIDENCE</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was a bona fide resident of the State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time the undersigned acquired the shares of Purchased Stock listed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and today is a bona fide resident of the State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8020" w:space="0"/>
            <w:col w:w="2199"/>
          </w:cols>
          <w:pgMar w:left="240" w:top="717" w:right="1440" w:bottom="144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PART IV</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SUBMITTING THE ACCEPTANCE/REJECTION OFFER FORM</w:t>
      </w:r>
    </w:p>
    <w:p>
      <w:pPr>
        <w:spacing w:after="0" w:line="207" w:lineRule="exact"/>
        <w:rPr>
          <w:sz w:val="20"/>
          <w:szCs w:val="20"/>
          <w:color w:val="auto"/>
        </w:rPr>
      </w:pPr>
    </w:p>
    <w:p>
      <w:pPr>
        <w:ind w:right="2199" w:firstLine="324"/>
        <w:spacing w:after="0" w:line="290"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of Signatures. Except as set forth below, signatures on the Acceptance or Rejection of Rescission Offer form need not be guaranteed.</w:t>
      </w:r>
    </w:p>
    <w:p>
      <w:pPr>
        <w:spacing w:after="0" w:line="169" w:lineRule="exact"/>
        <w:rPr>
          <w:rFonts w:ascii="Courier New" w:cs="Courier New" w:eastAsia="Courier New" w:hAnsi="Courier New"/>
          <w:sz w:val="16"/>
          <w:szCs w:val="16"/>
          <w:color w:val="auto"/>
        </w:rPr>
      </w:pPr>
    </w:p>
    <w:p>
      <w:pPr>
        <w:ind w:right="2199" w:firstLine="324"/>
        <w:spacing w:after="0" w:line="268"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Acceptance or Rejection of Rescission Offer Forms and Certificates. Persons accepting the Offer must properly complete and duly execute and mail or deliver this Acceptance or Rejection of Rescission Offer</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together with any documents required by this form to Waste Management,</w:t>
      </w:r>
    </w:p>
    <w:p>
      <w:pPr>
        <w:spacing w:after="0" w:line="203"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Inc., c/o . IN ORDER TO ACCEPT THE RESCISSION OFFER, ALL MATERIALS MUST BE RECEIVED BY THE COMPANY NO LATER THAN 11:59 P.M., HOUSTON, TEXAS TIME, ON , 1999.</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reserves the absolute right to reject any and all surrenders of shares of Purchased Stock (i) that are not in proper form or otherwise not valid or (ii) the acceptance of which would be, in the opinion of the Company's counsel, unlawful. The Company's interpretation of the terms and conditions of the Offer, this Acceptance or Rejection of Rescission Offer form and the Instructions thereto will be final and binding. The Company reserves the absolute right to waive any defect or irregularity in the surrender of shares of Purchased Stock.</w:t>
      </w:r>
    </w:p>
    <w:p>
      <w:pPr>
        <w:spacing w:after="0" w:line="212" w:lineRule="exact"/>
        <w:rPr>
          <w:sz w:val="20"/>
          <w:szCs w:val="20"/>
          <w:color w:val="auto"/>
        </w:rPr>
      </w:pPr>
    </w:p>
    <w:p>
      <w:pPr>
        <w:ind w:right="2199" w:firstLine="324"/>
        <w:spacing w:after="0" w:line="237"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the Acceptance or Rejection of Rescission Offer Form. If this Acceptance or Rejection of Rescission Offer form is signed by a person other than the holder of the Purchased Stock, such signature must be guaranteed.</w:t>
      </w:r>
    </w:p>
    <w:p>
      <w:pPr>
        <w:spacing w:after="0" w:line="26"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Questions and Requests for Assistance or Additional Copies. Questions and</w:t>
      </w:r>
    </w:p>
    <w:p>
      <w:pPr>
        <w:spacing w:after="0" w:line="20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requests for assistance may be directed to , at the address and telephone number set forth in the Prospectus.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17" w:right="1440" w:bottom="1440" w:gutter="0" w:footer="0" w:header="0"/>
          <w:type w:val="continuous"/>
        </w:sectPr>
      </w:pPr>
    </w:p>
    <w:bookmarkStart w:id="16" w:name="page17"/>
    <w:bookmarkEnd w:id="16"/>
    <w:p>
      <w:pPr>
        <w:ind w:right="1879" w:firstLine="316"/>
        <w:spacing w:after="0" w:line="237" w:lineRule="auto"/>
        <w:rPr>
          <w:sz w:val="20"/>
          <w:szCs w:val="20"/>
          <w:color w:val="auto"/>
        </w:rPr>
      </w:pPr>
      <w:r>
        <w:rPr>
          <w:rFonts w:ascii="Courier New" w:cs="Courier New" w:eastAsia="Courier New" w:hAnsi="Courier New"/>
          <w:sz w:val="18"/>
          <w:szCs w:val="18"/>
          <w:color w:val="auto"/>
        </w:rPr>
        <w:t>I/we hereby accept the Offer for the Purchased Stock described in Part II of this form and grant the Release on the terms and condition set forth in the Prospectus and in this form. I/we certify that the Purchased Stock listed in Part II of this form constitutes all of the undersigned's Purchased Stock. If I/we have not previously sold such shares of Purchased Stock, I/we understand and agree that as a result of such acceptance, I/we will no longer hold the shares of Purchased Stock in the Company. I/we direct that all payments be made to the undersigned at the address set forth below.</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_____________________________________ Name (Please 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426" w:lineRule="exact"/>
        <w:rPr>
          <w:sz w:val="20"/>
          <w:szCs w:val="20"/>
          <w:color w:val="auto"/>
        </w:rPr>
      </w:pPr>
    </w:p>
    <w:p>
      <w:pPr>
        <w:sectPr>
          <w:pgSz w:w="11900" w:h="16838" w:orient="portrait"/>
          <w:cols w:equalWidth="0" w:num="2">
            <w:col w:w="3900" w:space="540"/>
            <w:col w:w="5779"/>
          </w:cols>
          <w:pgMar w:left="240" w:top="723" w:right="1440" w:bottom="1440" w:gutter="0" w:footer="0" w:header="0"/>
          <w:type w:val="continuous"/>
        </w:sectPr>
      </w:pPr>
    </w:p>
    <w:p>
      <w:pPr>
        <w:jc w:val="center"/>
        <w:ind w:right="399"/>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line="292" w:lineRule="auto"/>
        <w:rPr>
          <w:sz w:val="20"/>
          <w:szCs w:val="20"/>
          <w:color w:val="auto"/>
        </w:rPr>
      </w:pPr>
      <w:r>
        <w:rPr>
          <w:rFonts w:ascii="Courier New" w:cs="Courier New" w:eastAsia="Courier New" w:hAnsi="Courier New"/>
          <w:sz w:val="16"/>
          <w:szCs w:val="16"/>
          <w:color w:val="auto"/>
        </w:rPr>
        <w:t>_____________________________________ Additional Holder's Name (Please Print)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459" w:lineRule="exact"/>
        <w:rPr>
          <w:sz w:val="20"/>
          <w:szCs w:val="20"/>
          <w:color w:val="auto"/>
        </w:rPr>
      </w:pPr>
    </w:p>
    <w:p>
      <w:pPr>
        <w:sectPr>
          <w:pgSz w:w="11900" w:h="16838" w:orient="portrait"/>
          <w:cols w:equalWidth="0" w:num="2">
            <w:col w:w="3900" w:space="540"/>
            <w:col w:w="5779"/>
          </w:cols>
          <w:pgMar w:left="240" w:top="723" w:right="1440" w:bottom="1440" w:gutter="0" w:footer="0" w:header="0"/>
          <w:type w:val="continuous"/>
        </w:sectPr>
      </w:pPr>
    </w:p>
    <w:p>
      <w:pPr>
        <w:spacing w:after="0" w:line="16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_____________________________________ Street Address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 , 1999</w:t>
      </w:r>
    </w:p>
    <w:p>
      <w:pPr>
        <w:spacing w:after="0" w:line="426" w:lineRule="exact"/>
        <w:rPr>
          <w:sz w:val="20"/>
          <w:szCs w:val="20"/>
          <w:color w:val="auto"/>
        </w:rPr>
      </w:pPr>
    </w:p>
    <w:p>
      <w:pPr>
        <w:sectPr>
          <w:pgSz w:w="11900" w:h="16838" w:orient="portrait"/>
          <w:cols w:equalWidth="0" w:num="2">
            <w:col w:w="3900" w:space="540"/>
            <w:col w:w="5779"/>
          </w:cols>
          <w:pgMar w:left="240" w:top="723"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line="292" w:lineRule="auto"/>
        <w:rPr>
          <w:sz w:val="20"/>
          <w:szCs w:val="20"/>
          <w:color w:val="auto"/>
        </w:rPr>
      </w:pPr>
      <w:r>
        <w:rPr>
          <w:rFonts w:ascii="Courier New" w:cs="Courier New" w:eastAsia="Courier New" w:hAnsi="Courier New"/>
          <w:sz w:val="16"/>
          <w:szCs w:val="16"/>
          <w:color w:val="auto"/>
        </w:rPr>
        <w:t>_____________________________________ City, State and Zip Code of Residence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_____________________________________ Social Security or Taxpayer Identification Number</w:t>
      </w:r>
    </w:p>
    <w:p>
      <w:pPr>
        <w:spacing w:after="0" w:line="178" w:lineRule="exact"/>
        <w:rPr>
          <w:sz w:val="20"/>
          <w:szCs w:val="20"/>
          <w:color w:val="auto"/>
        </w:rPr>
      </w:pPr>
    </w:p>
    <w:p>
      <w:pPr>
        <w:sectPr>
          <w:pgSz w:w="11900" w:h="16838" w:orient="portrait"/>
          <w:cols w:equalWidth="0" w:num="2">
            <w:col w:w="3900" w:space="540"/>
            <w:col w:w="5779"/>
          </w:cols>
          <w:pgMar w:left="240" w:top="723" w:right="1440" w:bottom="1440" w:gutter="0" w:footer="0" w:header="0"/>
          <w:type w:val="continuous"/>
        </w:sectPr>
      </w:pPr>
    </w:p>
    <w:p>
      <w:pPr>
        <w:ind w:right="1999" w:firstLine="316"/>
        <w:spacing w:after="0" w:line="268" w:lineRule="auto"/>
        <w:rPr>
          <w:sz w:val="20"/>
          <w:szCs w:val="20"/>
          <w:color w:val="auto"/>
        </w:rPr>
      </w:pPr>
      <w:r>
        <w:rPr>
          <w:rFonts w:ascii="Courier New" w:cs="Courier New" w:eastAsia="Courier New" w:hAnsi="Courier New"/>
          <w:sz w:val="16"/>
          <w:szCs w:val="16"/>
          <w:color w:val="auto"/>
        </w:rPr>
        <w:t>THIS FORM SHOULD BE MAILED TO THE COMPANY AS SOON AS PRACTICABLE, BUT IN NO EVENT MAY IT BE RECEIVED BY THE COMPANY LATER THAN THE EXPIRATION DATE OF THIS</w:t>
      </w:r>
    </w:p>
    <w:p>
      <w:pPr>
        <w:ind w:right="2419"/>
        <w:spacing w:after="0"/>
        <w:rPr>
          <w:sz w:val="20"/>
          <w:szCs w:val="20"/>
          <w:color w:val="auto"/>
        </w:rPr>
      </w:pPr>
      <w:r>
        <w:rPr>
          <w:rFonts w:ascii="Courier New" w:cs="Courier New" w:eastAsia="Courier New" w:hAnsi="Courier New"/>
          <w:sz w:val="18"/>
          <w:szCs w:val="18"/>
          <w:color w:val="auto"/>
        </w:rPr>
        <w:t>RESCISSION OFFER, WHICH IS 11:59 P.M., HOUSTON, TEXAS TIME ON , 1999.</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20" w:type="dxa"/>
            <w:vAlign w:val="bottom"/>
          </w:tcPr>
          <w:p>
            <w:pPr>
              <w:ind w:left="2580"/>
              <w:spacing w:after="0"/>
              <w:rPr>
                <w:sz w:val="20"/>
                <w:szCs w:val="20"/>
                <w:color w:val="auto"/>
              </w:rPr>
            </w:pPr>
            <w:r>
              <w:rPr>
                <w:rFonts w:ascii="Courier New" w:cs="Courier New" w:eastAsia="Courier New" w:hAnsi="Courier New"/>
                <w:sz w:val="18"/>
                <w:szCs w:val="18"/>
                <w:color w:val="auto"/>
                <w:w w:val="94"/>
              </w:rPr>
              <w:t>Annex II</w:t>
            </w:r>
          </w:p>
        </w:tc>
      </w:tr>
      <w:tr>
        <w:trPr>
          <w:trHeight w:val="405"/>
        </w:trPr>
        <w:tc>
          <w:tcPr>
            <w:tcW w:w="22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6"/>
              </w:rPr>
              <w:t>STATE LEGAL INTEREST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RATES</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LEGAL</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INTEREST RATE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58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Alabama............................</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24"/>
                <w:szCs w:val="24"/>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Alaska.............................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before 10/1/99, 8% after 10/1/99</w:t>
            </w: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Arizona............................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Arkansas...........................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California.........................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Colorado...........................</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Connecticut........................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Delaware...........................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Federal Discount Rate</w:t>
            </w: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District of Columbia...............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Florida............................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Georgia............................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Hawaii.............................</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Idaho..............................</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Illinois...........................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Indiana............................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Iowa...............................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Kansas.............................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Kentucky...........................</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Louisiana..........................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Maine..............................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Maryland...........................</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Massachusetts......................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Michigan...........................</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Minnesota..........................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Mississippi........................</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Missouri...........................</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Montana............................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Nebraska...........................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Nevada.............................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New Hampshire......................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New Jersey.........................</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New Mexico.........................</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New York...........................</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North Carolina.....................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North Dakota.......................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Ohio...............................</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Oklahoma...........................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Oregon.............................</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Pennsylvania.......................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Rhode Island.......................</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South Carolina.....................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South Dakota.......................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month</w:t>
            </w: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Tennessee..........................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Texas..............................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Utah...............................</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Vermont............................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Virginia...........................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Washington.........................</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West Virginia......................</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Wisconsin..........................</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34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4"/>
                <w:szCs w:val="14"/>
                <w:color w:val="auto"/>
                <w:w w:val="74"/>
              </w:rPr>
              <w:t>Wyoming............................</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420" w:type="dxa"/>
            <w:vAlign w:val="bottom"/>
          </w:tcPr>
          <w:p>
            <w:pPr>
              <w:spacing w:after="0"/>
              <w:rPr>
                <w:sz w:val="17"/>
                <w:szCs w:val="17"/>
                <w:color w:val="auto"/>
              </w:rPr>
            </w:pPr>
          </w:p>
        </w:tc>
      </w:tr>
      <w:tr>
        <w:trPr>
          <w:trHeight w:val="608"/>
        </w:trPr>
        <w:tc>
          <w:tcPr>
            <w:tcW w:w="2220" w:type="dxa"/>
            <w:vAlign w:val="bottom"/>
          </w:tcPr>
          <w:p>
            <w:pPr>
              <w:spacing w:after="0"/>
              <w:rPr>
                <w:sz w:val="24"/>
                <w:szCs w:val="24"/>
                <w:color w:val="auto"/>
              </w:rPr>
            </w:pPr>
          </w:p>
        </w:tc>
        <w:tc>
          <w:tcPr>
            <w:tcW w:w="21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B-1</w:t>
            </w:r>
          </w:p>
        </w:tc>
        <w:tc>
          <w:tcPr>
            <w:tcW w:w="3420" w:type="dxa"/>
            <w:vAlign w:val="bottom"/>
          </w:tcPr>
          <w:p>
            <w:pPr>
              <w:spacing w:after="0"/>
              <w:rPr>
                <w:sz w:val="24"/>
                <w:szCs w:val="24"/>
                <w:color w:val="auto"/>
              </w:rPr>
            </w:pPr>
          </w:p>
        </w:tc>
      </w:tr>
    </w:tbl>
    <w:p>
      <w:pPr>
        <w:sectPr>
          <w:pgSz w:w="11900" w:h="16838" w:orient="portrait"/>
          <w:cols w:equalWidth="0" w:num="1">
            <w:col w:w="9579"/>
          </w:cols>
          <w:pgMar w:left="880" w:top="717"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2939" w:firstLine="316"/>
        <w:spacing w:after="0" w:line="236" w:lineRule="auto"/>
        <w:rPr>
          <w:sz w:val="20"/>
          <w:szCs w:val="20"/>
          <w:color w:val="auto"/>
        </w:rPr>
      </w:pPr>
      <w:r>
        <w:rPr>
          <w:rFonts w:ascii="Courier New" w:cs="Courier New" w:eastAsia="Courier New" w:hAnsi="Courier New"/>
          <w:sz w:val="18"/>
          <w:szCs w:val="18"/>
          <w:color w:val="auto"/>
        </w:rPr>
        <w:t>The following table sets forth all expenses in connection with the rescission offer. All amounts shown below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 of Securities and Exchange Commission...........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$ 1,896</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Accountants'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fees....................................................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$13,104</w:t>
            </w:r>
          </w:p>
        </w:tc>
      </w:tr>
      <w:tr>
        <w:trPr>
          <w:trHeight w:val="203"/>
        </w:trPr>
        <w:tc>
          <w:tcPr>
            <w:tcW w:w="69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"Waste Management Charter") contains a provision which eliminates directors' personal liability as set forth above.</w:t>
      </w:r>
    </w:p>
    <w:p>
      <w:pPr>
        <w:spacing w:after="0" w:line="21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Waste Management Charter and the Bylaws of Waste Management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210"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has no reasonable cause to believe that his or her conduct was unlawful.</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767" w:gutter="0" w:footer="0" w:header="0"/>
        </w:sectPr>
      </w:pPr>
    </w:p>
    <w:bookmarkStart w:id="19" w:name="page20"/>
    <w:bookmarkEnd w:id="19"/>
    <w:p>
      <w:pPr>
        <w:ind w:right="1879" w:firstLine="316"/>
        <w:spacing w:after="0" w:line="269" w:lineRule="auto"/>
        <w:rPr>
          <w:sz w:val="20"/>
          <w:szCs w:val="20"/>
          <w:color w:val="auto"/>
        </w:rPr>
      </w:pPr>
      <w:r>
        <w:rPr>
          <w:rFonts w:ascii="Courier New" w:cs="Courier New" w:eastAsia="Courier New" w:hAnsi="Courier New"/>
          <w:sz w:val="16"/>
          <w:szCs w:val="16"/>
          <w:color w:val="auto"/>
        </w:rPr>
        <w:t>Section 145 of the DGCL further provides that, to the extent that a director of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200" w:lineRule="exact"/>
        <w:rPr>
          <w:sz w:val="20"/>
          <w:szCs w:val="20"/>
          <w:color w:val="auto"/>
        </w:rPr>
      </w:pPr>
    </w:p>
    <w:p>
      <w:pPr>
        <w:spacing w:after="0" w:line="395"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The Registrant has purchased certain liability insurance for its officers and directors as permitted by Section 145(g) of the DGCL.</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2099" w:hanging="526"/>
        <w:spacing w:after="0" w:line="236" w:lineRule="auto"/>
        <w:tabs>
          <w:tab w:leader="none" w:pos="620" w:val="left"/>
        </w:tabs>
        <w:rPr>
          <w:sz w:val="20"/>
          <w:szCs w:val="20"/>
          <w:color w:val="auto"/>
        </w:rPr>
      </w:pPr>
      <w:r>
        <w:rPr>
          <w:rFonts w:ascii="Courier New" w:cs="Courier New" w:eastAsia="Courier New" w:hAnsi="Courier New"/>
          <w:sz w:val="18"/>
          <w:szCs w:val="18"/>
          <w:color w:val="auto"/>
        </w:rPr>
        <w:t>4.1</w:t>
        <w:tab/>
        <w:t>Restated Certificate of Incorporation, as amended (incorporated by reference to Exhibit 3.2 of the Registrant's Current Report on Form 8-K dated July 16, 1998).</w:t>
      </w:r>
    </w:p>
    <w:p>
      <w:pPr>
        <w:spacing w:after="0" w:line="209" w:lineRule="exact"/>
        <w:rPr>
          <w:sz w:val="20"/>
          <w:szCs w:val="20"/>
          <w:color w:val="auto"/>
        </w:rPr>
      </w:pPr>
    </w:p>
    <w:p>
      <w:pPr>
        <w:ind w:left="640" w:right="1879" w:hanging="526"/>
        <w:spacing w:after="0" w:line="236" w:lineRule="auto"/>
        <w:tabs>
          <w:tab w:leader="none" w:pos="620" w:val="left"/>
        </w:tabs>
        <w:rPr>
          <w:sz w:val="20"/>
          <w:szCs w:val="20"/>
          <w:color w:val="auto"/>
        </w:rPr>
      </w:pPr>
      <w:r>
        <w:rPr>
          <w:rFonts w:ascii="Courier New" w:cs="Courier New" w:eastAsia="Courier New" w:hAnsi="Courier New"/>
          <w:sz w:val="18"/>
          <w:szCs w:val="18"/>
          <w:color w:val="auto"/>
        </w:rPr>
        <w:t>4.2</w:t>
        <w:tab/>
        <w:t>Restated Bylaws (incorporated by reference to Exhibit 3 of the Registrant's Quarterly Report on Form 10-Q for the quarterly period ended June 30, 1999).</w:t>
      </w:r>
    </w:p>
    <w:p>
      <w:pPr>
        <w:spacing w:after="0" w:line="209" w:lineRule="exact"/>
        <w:rPr>
          <w:sz w:val="20"/>
          <w:szCs w:val="20"/>
          <w:color w:val="auto"/>
        </w:rPr>
      </w:pPr>
    </w:p>
    <w:p>
      <w:pPr>
        <w:ind w:left="640" w:right="2099" w:hanging="526"/>
        <w:spacing w:after="0" w:line="236" w:lineRule="auto"/>
        <w:tabs>
          <w:tab w:leader="none" w:pos="620" w:val="left"/>
        </w:tabs>
        <w:rPr>
          <w:sz w:val="20"/>
          <w:szCs w:val="20"/>
          <w:color w:val="auto"/>
        </w:rPr>
      </w:pPr>
      <w:r>
        <w:rPr>
          <w:rFonts w:ascii="Courier New" w:cs="Courier New" w:eastAsia="Courier New" w:hAnsi="Courier New"/>
          <w:sz w:val="18"/>
          <w:szCs w:val="18"/>
          <w:color w:val="auto"/>
        </w:rPr>
        <w:t>4.3</w:t>
        <w:tab/>
        <w:t>Specimen Common Stock Certificate (incorporated by reference to Exhibit 4.1 to the Registrant's Annual Report on Form 10-K for the year ended December 31, 1998).</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23.1 Consent of Arthur Anderson LLP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23.2 Consent of PricewaterhouseCoopers LLP</w:t>
      </w:r>
    </w:p>
    <w:p>
      <w:pPr>
        <w:spacing w:after="0" w:line="207" w:lineRule="exact"/>
        <w:rPr>
          <w:sz w:val="20"/>
          <w:szCs w:val="20"/>
          <w:color w:val="auto"/>
        </w:rPr>
      </w:pPr>
    </w:p>
    <w:p>
      <w:pPr>
        <w:ind w:left="640" w:right="1999" w:hanging="527"/>
        <w:spacing w:after="0" w:line="236"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Services, Inc. 1997 Employee Stock Purchase Plan (incorporated by reference to Appendix D to the Company's Registration Statement on Form S-4 (File No. 333-31979)).</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362"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220" w:right="2099" w:firstLine="315"/>
        <w:spacing w:after="0" w:line="237" w:lineRule="auto"/>
        <w:tabs>
          <w:tab w:leader="none" w:pos="95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220" w:right="2099" w:firstLine="315"/>
        <w:spacing w:after="0" w:line="238" w:lineRule="auto"/>
        <w:tabs>
          <w:tab w:leader="none" w:pos="95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September, 1999.</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Robert S. Miller</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_____________________________________</w:t>
      </w:r>
    </w:p>
    <w:p>
      <w:pPr>
        <w:ind w:left="4440"/>
        <w:spacing w:after="0"/>
        <w:rPr>
          <w:sz w:val="20"/>
          <w:szCs w:val="20"/>
          <w:color w:val="auto"/>
        </w:rPr>
      </w:pPr>
      <w:r>
        <w:rPr>
          <w:rFonts w:ascii="Courier New" w:cs="Courier New" w:eastAsia="Courier New" w:hAnsi="Courier New"/>
          <w:sz w:val="18"/>
          <w:szCs w:val="18"/>
          <w:color w:val="auto"/>
        </w:rPr>
        <w:t>By: Robert S. Miller</w:t>
      </w:r>
    </w:p>
    <w:p>
      <w:pPr>
        <w:ind w:left="4440"/>
        <w:spacing w:after="0" w:line="237" w:lineRule="auto"/>
        <w:rPr>
          <w:sz w:val="20"/>
          <w:szCs w:val="20"/>
          <w:color w:val="auto"/>
        </w:rPr>
      </w:pPr>
      <w:r>
        <w:rPr>
          <w:rFonts w:ascii="Courier New" w:cs="Courier New" w:eastAsia="Courier New" w:hAnsi="Courier New"/>
          <w:sz w:val="18"/>
          <w:szCs w:val="18"/>
          <w:color w:val="auto"/>
        </w:rPr>
        <w:t>Its: Chief Executive Officer</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Robert S. Miller, Ralph V. Whitworth and Bryan J. Blankfield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95"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27th day of September,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ind w:left="1800"/>
              <w:spacing w:after="0"/>
              <w:rPr>
                <w:sz w:val="20"/>
                <w:szCs w:val="20"/>
                <w:color w:val="auto"/>
              </w:rPr>
            </w:pPr>
            <w:r>
              <w:rPr>
                <w:rFonts w:ascii="Courier New" w:cs="Courier New" w:eastAsia="Courier New" w:hAnsi="Courier New"/>
                <w:sz w:val="18"/>
                <w:szCs w:val="18"/>
                <w:color w:val="auto"/>
              </w:rPr>
              <w:t>Signature</w:t>
            </w:r>
          </w:p>
        </w:tc>
        <w:tc>
          <w:tcPr>
            <w:tcW w:w="4580" w:type="dxa"/>
            <w:vAlign w:val="bottom"/>
          </w:tcPr>
          <w:p>
            <w:pPr>
              <w:ind w:left="204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458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600" w:type="dxa"/>
            <w:vAlign w:val="bottom"/>
          </w:tcPr>
          <w:p>
            <w:pPr>
              <w:ind w:left="1280"/>
              <w:spacing w:after="0"/>
              <w:rPr>
                <w:sz w:val="20"/>
                <w:szCs w:val="20"/>
                <w:color w:val="auto"/>
              </w:rPr>
            </w:pPr>
            <w:r>
              <w:rPr>
                <w:rFonts w:ascii="Courier New" w:cs="Courier New" w:eastAsia="Courier New" w:hAnsi="Courier New"/>
                <w:sz w:val="18"/>
                <w:szCs w:val="18"/>
                <w:color w:val="auto"/>
              </w:rPr>
              <w:t>Ralph V. Whitworth</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w w:val="99"/>
              </w:rPr>
              <w:t>Chairman of the Board (Principal Executive</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4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Ralph V. Whitworth</w:t>
            </w:r>
          </w:p>
        </w:tc>
        <w:tc>
          <w:tcPr>
            <w:tcW w:w="4580" w:type="dxa"/>
            <w:vAlign w:val="bottom"/>
          </w:tcPr>
          <w:p>
            <w:pPr>
              <w:spacing w:after="0"/>
              <w:rPr>
                <w:sz w:val="17"/>
                <w:szCs w:val="17"/>
                <w:color w:val="auto"/>
              </w:rPr>
            </w:pPr>
          </w:p>
        </w:tc>
      </w:tr>
      <w:tr>
        <w:trPr>
          <w:trHeight w:val="405"/>
        </w:trPr>
        <w:tc>
          <w:tcPr>
            <w:tcW w:w="4600" w:type="dxa"/>
            <w:vAlign w:val="bottom"/>
          </w:tcPr>
          <w:p>
            <w:pPr>
              <w:ind w:left="1380"/>
              <w:spacing w:after="0"/>
              <w:rPr>
                <w:sz w:val="20"/>
                <w:szCs w:val="20"/>
                <w:color w:val="auto"/>
              </w:rPr>
            </w:pPr>
            <w:r>
              <w:rPr>
                <w:rFonts w:ascii="Courier New" w:cs="Courier New" w:eastAsia="Courier New" w:hAnsi="Courier New"/>
                <w:sz w:val="18"/>
                <w:szCs w:val="18"/>
                <w:color w:val="auto"/>
              </w:rPr>
              <w:t>Robert S. Miller</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President, Chief Executive Officer and</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Robert S. Miller</w:t>
            </w:r>
          </w:p>
        </w:tc>
        <w:tc>
          <w:tcPr>
            <w:tcW w:w="4580" w:type="dxa"/>
            <w:vAlign w:val="bottom"/>
          </w:tcPr>
          <w:p>
            <w:pPr>
              <w:spacing w:after="0"/>
              <w:rPr>
                <w:sz w:val="17"/>
                <w:szCs w:val="17"/>
                <w:color w:val="auto"/>
              </w:rPr>
            </w:pPr>
          </w:p>
        </w:tc>
      </w:tr>
      <w:tr>
        <w:trPr>
          <w:trHeight w:val="405"/>
        </w:trPr>
        <w:tc>
          <w:tcPr>
            <w:tcW w:w="4600" w:type="dxa"/>
            <w:vAlign w:val="bottom"/>
          </w:tcPr>
          <w:p>
            <w:pPr>
              <w:ind w:left="1380"/>
              <w:spacing w:after="0"/>
              <w:rPr>
                <w:sz w:val="20"/>
                <w:szCs w:val="20"/>
                <w:color w:val="auto"/>
              </w:rPr>
            </w:pPr>
            <w:r>
              <w:rPr>
                <w:rFonts w:ascii="Courier New" w:cs="Courier New" w:eastAsia="Courier New" w:hAnsi="Courier New"/>
                <w:sz w:val="18"/>
                <w:szCs w:val="18"/>
                <w:color w:val="auto"/>
              </w:rPr>
              <w:t>Donald R. Chappel</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Executive Vice President and Chief</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Financial Officer (Principal Financial</w:t>
            </w: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Donald R. Chappel</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600" w:type="dxa"/>
            <w:vAlign w:val="bottom"/>
          </w:tcPr>
          <w:p>
            <w:pPr>
              <w:ind w:left="1480"/>
              <w:spacing w:after="0"/>
              <w:rPr>
                <w:sz w:val="20"/>
                <w:szCs w:val="20"/>
                <w:color w:val="auto"/>
              </w:rPr>
            </w:pPr>
            <w:r>
              <w:rPr>
                <w:rFonts w:ascii="Courier New" w:cs="Courier New" w:eastAsia="Courier New" w:hAnsi="Courier New"/>
                <w:sz w:val="18"/>
                <w:szCs w:val="18"/>
                <w:color w:val="auto"/>
              </w:rPr>
              <w:t>Bruce E. Snyder</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w w:val="97"/>
              </w:rPr>
              <w:t>Vice President and Chief Accounting Officer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Accounting Officer)</w:t>
            </w:r>
          </w:p>
        </w:tc>
      </w:tr>
      <w:tr>
        <w:trPr>
          <w:trHeight w:val="203"/>
        </w:trPr>
        <w:tc>
          <w:tcPr>
            <w:tcW w:w="46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Bruce E. Snyder</w:t>
            </w:r>
          </w:p>
        </w:tc>
        <w:tc>
          <w:tcPr>
            <w:tcW w:w="4580" w:type="dxa"/>
            <w:vAlign w:val="bottom"/>
          </w:tcPr>
          <w:p>
            <w:pPr>
              <w:spacing w:after="0"/>
              <w:rPr>
                <w:sz w:val="17"/>
                <w:szCs w:val="17"/>
                <w:color w:val="auto"/>
              </w:rPr>
            </w:pPr>
          </w:p>
        </w:tc>
      </w:tr>
      <w:tr>
        <w:trPr>
          <w:trHeight w:val="405"/>
        </w:trPr>
        <w:tc>
          <w:tcPr>
            <w:tcW w:w="4600" w:type="dxa"/>
            <w:vAlign w:val="bottom"/>
          </w:tcPr>
          <w:p>
            <w:pPr>
              <w:ind w:left="1380"/>
              <w:spacing w:after="0"/>
              <w:rPr>
                <w:sz w:val="20"/>
                <w:szCs w:val="20"/>
                <w:color w:val="auto"/>
              </w:rPr>
            </w:pPr>
            <w:r>
              <w:rPr>
                <w:rFonts w:ascii="Courier New" w:cs="Courier New" w:eastAsia="Courier New" w:hAnsi="Courier New"/>
                <w:sz w:val="18"/>
                <w:szCs w:val="18"/>
                <w:color w:val="auto"/>
              </w:rPr>
              <w:t>H. Jesse Arnelle</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4580" w:type="dxa"/>
            <w:vAlign w:val="bottom"/>
          </w:tcPr>
          <w:p>
            <w:pPr>
              <w:spacing w:after="0"/>
              <w:rPr>
                <w:sz w:val="17"/>
                <w:szCs w:val="17"/>
                <w:color w:val="auto"/>
              </w:rPr>
            </w:pP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H. Jesse Arnelle</w:t>
            </w:r>
          </w:p>
        </w:tc>
        <w:tc>
          <w:tcPr>
            <w:tcW w:w="4580" w:type="dxa"/>
            <w:vAlign w:val="bottom"/>
          </w:tcPr>
          <w:p>
            <w:pPr>
              <w:spacing w:after="0"/>
              <w:rPr>
                <w:sz w:val="17"/>
                <w:szCs w:val="17"/>
                <w:color w:val="auto"/>
              </w:rPr>
            </w:pPr>
          </w:p>
        </w:tc>
      </w:tr>
      <w:tr>
        <w:trPr>
          <w:trHeight w:val="1013"/>
        </w:trPr>
        <w:tc>
          <w:tcPr>
            <w:tcW w:w="4600" w:type="dxa"/>
            <w:vAlign w:val="bottom"/>
          </w:tcPr>
          <w:p>
            <w:pPr>
              <w:ind w:left="4020"/>
              <w:spacing w:after="0"/>
              <w:rPr>
                <w:sz w:val="20"/>
                <w:szCs w:val="20"/>
                <w:color w:val="auto"/>
              </w:rPr>
            </w:pPr>
            <w:r>
              <w:rPr>
                <w:rFonts w:ascii="Courier New" w:cs="Courier New" w:eastAsia="Courier New" w:hAnsi="Courier New"/>
                <w:sz w:val="18"/>
                <w:szCs w:val="18"/>
                <w:color w:val="auto"/>
              </w:rPr>
              <w:t>II-4</w:t>
            </w:r>
          </w:p>
        </w:tc>
        <w:tc>
          <w:tcPr>
            <w:tcW w:w="4580" w:type="dxa"/>
            <w:vAlign w:val="bottom"/>
          </w:tcPr>
          <w:p>
            <w:pPr>
              <w:spacing w:after="0"/>
              <w:rPr>
                <w:sz w:val="24"/>
                <w:szCs w:val="24"/>
                <w:color w:val="auto"/>
              </w:rPr>
            </w:pPr>
          </w:p>
        </w:tc>
      </w:tr>
    </w:tbl>
    <w:p>
      <w:pPr>
        <w:sectPr>
          <w:pgSz w:w="11900" w:h="16838" w:orient="portrait"/>
          <w:cols w:equalWidth="0" w:num="1">
            <w:col w:w="10219"/>
          </w:cols>
          <w:pgMar w:left="240" w:top="717" w:right="1440" w:bottom="970" w:gutter="0" w:footer="0" w:header="0"/>
        </w:sectPr>
      </w:pPr>
    </w:p>
    <w:bookmarkStart w:id="22" w:name="page23"/>
    <w:bookmarkEnd w:id="22"/>
    <w:p>
      <w:pPr>
        <w:jc w:val="center"/>
        <w:ind w:right="99"/>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Pastora San Juan Cafferty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John E. Drury</w:t>
            </w:r>
          </w:p>
        </w:tc>
        <w:tc>
          <w:tcPr>
            <w:tcW w:w="880" w:type="dxa"/>
            <w:vAlign w:val="bottom"/>
          </w:tcPr>
          <w:p>
            <w:pPr>
              <w:spacing w:after="0"/>
              <w:rPr>
                <w:sz w:val="17"/>
                <w:szCs w:val="17"/>
                <w:color w:val="auto"/>
              </w:rPr>
            </w:pPr>
          </w:p>
        </w:tc>
      </w:tr>
      <w:tr>
        <w:trPr>
          <w:trHeight w:val="405"/>
        </w:trPr>
        <w:tc>
          <w:tcPr>
            <w:tcW w:w="4600" w:type="dxa"/>
            <w:vAlign w:val="bottom"/>
          </w:tcPr>
          <w:p>
            <w:pPr>
              <w:jc w:val="center"/>
              <w:spacing w:after="0"/>
              <w:rPr>
                <w:sz w:val="20"/>
                <w:szCs w:val="20"/>
                <w:color w:val="auto"/>
              </w:rPr>
            </w:pPr>
            <w:r>
              <w:rPr>
                <w:rFonts w:ascii="Courier New" w:cs="Courier New" w:eastAsia="Courier New" w:hAnsi="Courier New"/>
                <w:sz w:val="18"/>
                <w:szCs w:val="18"/>
                <w:color w:val="auto"/>
                <w:w w:val="96"/>
              </w:rPr>
              <w:t>Roderick M. Hills</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Roderick M. Hills</w:t>
            </w:r>
          </w:p>
        </w:tc>
        <w:tc>
          <w:tcPr>
            <w:tcW w:w="880" w:type="dxa"/>
            <w:vAlign w:val="bottom"/>
          </w:tcPr>
          <w:p>
            <w:pPr>
              <w:spacing w:after="0"/>
              <w:rPr>
                <w:sz w:val="17"/>
                <w:szCs w:val="17"/>
                <w:color w:val="auto"/>
              </w:rPr>
            </w:pPr>
          </w:p>
        </w:tc>
      </w:tr>
      <w:tr>
        <w:trPr>
          <w:trHeight w:val="405"/>
        </w:trPr>
        <w:tc>
          <w:tcPr>
            <w:tcW w:w="4600" w:type="dxa"/>
            <w:vAlign w:val="bottom"/>
          </w:tcPr>
          <w:p>
            <w:pPr>
              <w:jc w:val="center"/>
              <w:spacing w:after="0"/>
              <w:rPr>
                <w:sz w:val="20"/>
                <w:szCs w:val="20"/>
                <w:color w:val="auto"/>
              </w:rPr>
            </w:pPr>
            <w:r>
              <w:rPr>
                <w:rFonts w:ascii="Courier New" w:cs="Courier New" w:eastAsia="Courier New" w:hAnsi="Courier New"/>
                <w:sz w:val="18"/>
                <w:szCs w:val="18"/>
                <w:color w:val="auto"/>
                <w:w w:val="96"/>
              </w:rPr>
              <w:t>Richard D. Kinder</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Richard D. Kinder</w:t>
            </w:r>
          </w:p>
        </w:tc>
        <w:tc>
          <w:tcPr>
            <w:tcW w:w="880" w:type="dxa"/>
            <w:vAlign w:val="bottom"/>
          </w:tcPr>
          <w:p>
            <w:pPr>
              <w:spacing w:after="0"/>
              <w:rPr>
                <w:sz w:val="17"/>
                <w:szCs w:val="17"/>
                <w:color w:val="auto"/>
              </w:rPr>
            </w:pPr>
          </w:p>
        </w:tc>
      </w:tr>
      <w:tr>
        <w:trPr>
          <w:trHeight w:val="405"/>
        </w:trPr>
        <w:tc>
          <w:tcPr>
            <w:tcW w:w="46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Paul M. Montrone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Paul M. Montrone</w:t>
            </w:r>
          </w:p>
        </w:tc>
        <w:tc>
          <w:tcPr>
            <w:tcW w:w="880" w:type="dxa"/>
            <w:vAlign w:val="bottom"/>
          </w:tcPr>
          <w:p>
            <w:pPr>
              <w:spacing w:after="0"/>
              <w:rPr>
                <w:sz w:val="17"/>
                <w:szCs w:val="17"/>
                <w:color w:val="auto"/>
              </w:rPr>
            </w:pPr>
          </w:p>
        </w:tc>
      </w:tr>
      <w:tr>
        <w:trPr>
          <w:trHeight w:val="405"/>
        </w:trPr>
        <w:tc>
          <w:tcPr>
            <w:tcW w:w="46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John S. Pope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John S. Pope</w:t>
            </w:r>
          </w:p>
        </w:tc>
        <w:tc>
          <w:tcPr>
            <w:tcW w:w="880" w:type="dxa"/>
            <w:vAlign w:val="bottom"/>
          </w:tcPr>
          <w:p>
            <w:pPr>
              <w:spacing w:after="0"/>
              <w:rPr>
                <w:sz w:val="17"/>
                <w:szCs w:val="17"/>
                <w:color w:val="auto"/>
              </w:rPr>
            </w:pPr>
          </w:p>
        </w:tc>
      </w:tr>
      <w:tr>
        <w:trPr>
          <w:trHeight w:val="405"/>
        </w:trPr>
        <w:tc>
          <w:tcPr>
            <w:tcW w:w="4600" w:type="dxa"/>
            <w:vAlign w:val="bottom"/>
          </w:tcPr>
          <w:p>
            <w:pPr>
              <w:jc w:val="center"/>
              <w:spacing w:after="0"/>
              <w:rPr>
                <w:sz w:val="20"/>
                <w:szCs w:val="20"/>
                <w:color w:val="auto"/>
              </w:rPr>
            </w:pPr>
            <w:r>
              <w:rPr>
                <w:rFonts w:ascii="Courier New" w:cs="Courier New" w:eastAsia="Courier New" w:hAnsi="Courier New"/>
                <w:sz w:val="18"/>
                <w:szCs w:val="18"/>
                <w:color w:val="auto"/>
                <w:w w:val="97"/>
              </w:rPr>
              <w:t>Steven G. Rothmeier</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Steven G. Rothmeier</w:t>
            </w:r>
          </w:p>
        </w:tc>
        <w:tc>
          <w:tcPr>
            <w:tcW w:w="880" w:type="dxa"/>
            <w:vAlign w:val="bottom"/>
          </w:tcPr>
          <w:p>
            <w:pPr>
              <w:spacing w:after="0"/>
              <w:rPr>
                <w:sz w:val="17"/>
                <w:szCs w:val="17"/>
                <w:color w:val="auto"/>
              </w:rPr>
            </w:pPr>
          </w:p>
        </w:tc>
      </w:tr>
      <w:tr>
        <w:trPr>
          <w:trHeight w:val="405"/>
        </w:trPr>
        <w:tc>
          <w:tcPr>
            <w:tcW w:w="46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Jerome B. York</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46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88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Jerome B. York</w:t>
            </w:r>
          </w:p>
        </w:tc>
        <w:tc>
          <w:tcPr>
            <w:tcW w:w="880" w:type="dxa"/>
            <w:vAlign w:val="bottom"/>
          </w:tcPr>
          <w:p>
            <w:pPr>
              <w:spacing w:after="0"/>
              <w:rPr>
                <w:sz w:val="17"/>
                <w:szCs w:val="17"/>
                <w:color w:val="auto"/>
              </w:rPr>
            </w:pPr>
          </w:p>
        </w:tc>
      </w:tr>
      <w:tr>
        <w:trPr>
          <w:trHeight w:val="810"/>
        </w:trPr>
        <w:tc>
          <w:tcPr>
            <w:tcW w:w="4600" w:type="dxa"/>
            <w:vAlign w:val="bottom"/>
          </w:tcPr>
          <w:p>
            <w:pPr>
              <w:ind w:left="4020"/>
              <w:spacing w:after="0"/>
              <w:rPr>
                <w:sz w:val="20"/>
                <w:szCs w:val="20"/>
                <w:color w:val="auto"/>
              </w:rPr>
            </w:pPr>
            <w:r>
              <w:rPr>
                <w:rFonts w:ascii="Courier New" w:cs="Courier New" w:eastAsia="Courier New" w:hAnsi="Courier New"/>
                <w:sz w:val="18"/>
                <w:szCs w:val="18"/>
                <w:color w:val="auto"/>
              </w:rPr>
              <w:t>II-5</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1128"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6380" w:type="dxa"/>
            <w:vAlign w:val="bottom"/>
          </w:tcPr>
          <w:p>
            <w:pPr>
              <w:ind w:left="196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7"/>
              </w:rPr>
              <w:t>Exhibit</w:t>
            </w:r>
          </w:p>
        </w:tc>
        <w:tc>
          <w:tcPr>
            <w:tcW w:w="6380" w:type="dxa"/>
            <w:vAlign w:val="bottom"/>
          </w:tcPr>
          <w:p>
            <w:pPr>
              <w:ind w:left="29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No.</w:t>
            </w:r>
          </w:p>
        </w:tc>
        <w:tc>
          <w:tcPr>
            <w:tcW w:w="638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6380" w:type="dxa"/>
            <w:vAlign w:val="bottom"/>
          </w:tcPr>
          <w:p>
            <w:pPr>
              <w:spacing w:after="0"/>
              <w:rPr>
                <w:sz w:val="17"/>
                <w:szCs w:val="17"/>
                <w:color w:val="auto"/>
              </w:rPr>
            </w:pPr>
          </w:p>
        </w:tc>
      </w:tr>
      <w:tr>
        <w:trPr>
          <w:trHeight w:val="405"/>
        </w:trPr>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Restated Certificate of Incorporation, as amended</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3.2 of the</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Current Report on Form 8-K dated July 16,</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Bylaws (incorporated by reference to Exhibit 3 of</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Registrant's Quarterly Report on Form 10-Q for the</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quarterly period ended June 30, 1999)</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Specimen Common Stock Certificate (incorporated by reference</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Exhibit 4.1 to the Registrant's Annual Report on Form</w:t>
            </w:r>
          </w:p>
        </w:tc>
      </w:tr>
      <w:tr>
        <w:trPr>
          <w:trHeight w:val="203"/>
        </w:trPr>
        <w:tc>
          <w:tcPr>
            <w:tcW w:w="78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10-K for the year ended December 31, 1998).</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Arthur Andersen LLP</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PricewaterhouseCoopers LLP</w:t>
            </w:r>
          </w:p>
        </w:tc>
      </w:tr>
    </w:tbl>
    <w:p>
      <w:pPr>
        <w:spacing w:after="0" w:line="4" w:lineRule="exact"/>
        <w:rPr>
          <w:sz w:val="20"/>
          <w:szCs w:val="20"/>
          <w:color w:val="auto"/>
        </w:rPr>
      </w:pPr>
    </w:p>
    <w:p>
      <w:pPr>
        <w:jc w:val="right"/>
        <w:ind w:left="940" w:right="2739" w:hanging="840"/>
        <w:spacing w:after="0" w:line="279" w:lineRule="auto"/>
        <w:tabs>
          <w:tab w:leader="none" w:pos="83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Services, Inc. 1997 Employee Stock Purchase Plan (incorporated by reference to Appendix D to the Company's Registration Statement on Form S-4 (File No. 333-31979)).</w:t>
      </w:r>
    </w:p>
    <w:p>
      <w:pPr>
        <w:sectPr>
          <w:pgSz w:w="11900" w:h="16838" w:orient="portrait"/>
          <w:cols w:equalWidth="0" w:num="1">
            <w:col w:w="9679"/>
          </w:cols>
          <w:pgMar w:left="780" w:top="717"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on Waste Management, Inc.'s consolidated financial statements for the year ended December 31, 1998 dated February 25, 1999 (except with respect to the matters discussed in Notes 20 and 21, as to which the date is September 16, 1999) included in Waste Management, Inc.'s Current Report on Form 8-K dated September 16, 1999 in this Registration Statement on Form S-3 and related Prospectus of Waste Management, Inc. and to all references to our Firm included in or incorporated by reference in this Registration Statement.</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September 28, 1999</w:t>
      </w:r>
    </w:p>
    <w:p>
      <w:pPr>
        <w:sectPr>
          <w:pgSz w:w="11900" w:h="16838" w:orient="portrait"/>
          <w:cols w:equalWidth="0" w:num="1">
            <w:col w:w="10219"/>
          </w:cols>
          <w:pgMar w:left="240" w:top="541"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Waste Management, Inc., of our report dated March 16, 1998 relating to the consolidated financial statements of USA Waste Services, Inc. as of December 31, 1997, and for the years ended December 31, 1997 and 1996, which appears in the Waste Management, Inc. Annual Report on Form 10-K for the year ended December 31, 1998 and Current Report on Form 8-K dated September 16, 1999. We also consent to the reference to us under the heading "Experts" in such Registration Statement.</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September 28, 1999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713"/>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99"/>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2020-02-22T02:34:54Z</dcterms:created>
  <dcterms:modified xsi:type="dcterms:W3CDTF">2020-02-22T02:34:54Z</dcterms:modified>
</cp:coreProperties>
</file>