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6426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42620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STEINER DAVID P</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1001 FANNIN STREET</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WASTE MANAGEMENT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WM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02/01/2012</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6" w:lineRule="exact"/>
        <w:rPr>
          <w:sz w:val="24"/>
          <w:szCs w:val="24"/>
          <w:color w:val="auto"/>
        </w:rPr>
      </w:pPr>
    </w:p>
    <w:tbl>
      <w:tblPr>
        <w:tblLayout w:type="fixed"/>
        <w:tblInd w:w="211" w:type="dxa"/>
        <w:tblCellMar>
          <w:top w:w="0" w:type="dxa"/>
          <w:left w:w="0" w:type="dxa"/>
          <w:bottom w:w="0" w:type="dxa"/>
          <w:right w:w="0" w:type="dxa"/>
        </w:tblCellMar>
      </w:tblPr>
      <w:tr>
        <w:trPr>
          <w:trHeight w:val="217"/>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91"/>
        <w:spacing w:after="0"/>
        <w:rPr>
          <w:sz w:val="20"/>
          <w:szCs w:val="20"/>
          <w:color w:val="auto"/>
        </w:rPr>
      </w:pPr>
      <w:r>
        <w:rPr>
          <w:rFonts w:ascii="Arial" w:cs="Arial" w:eastAsia="Arial" w:hAnsi="Arial"/>
          <w:sz w:val="17"/>
          <w:szCs w:val="17"/>
          <w:color w:val="0000FF"/>
        </w:rPr>
        <w:t>President and CEO</w:t>
      </w:r>
    </w:p>
    <w:p>
      <w:pPr>
        <w:spacing w:after="0" w:line="416" w:lineRule="exact"/>
        <w:rPr>
          <w:sz w:val="24"/>
          <w:szCs w:val="24"/>
          <w:color w:val="auto"/>
        </w:rPr>
      </w:pPr>
    </w:p>
    <w:p>
      <w:pPr>
        <w:sectPr>
          <w:pgSz w:w="11900" w:h="16838" w:orient="portrait"/>
          <w:cols w:equalWidth="0" w:num="3">
            <w:col w:w="3340" w:space="720"/>
            <w:col w:w="3320" w:space="669"/>
            <w:col w:w="3471"/>
          </w:cols>
          <w:pgMar w:left="240" w:top="224" w:right="139" w:bottom="1440" w:gutter="0" w:footer="0" w:header="0"/>
          <w:type w:val="continuous"/>
        </w:sectPr>
      </w:pPr>
    </w:p>
    <w:p>
      <w:pPr>
        <w:spacing w:after="0" w:line="21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7"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61" w:lineRule="exact"/>
        <w:rPr>
          <w:sz w:val="24"/>
          <w:szCs w:val="24"/>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5"/>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4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7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2"/>
          </w:tcPr>
          <w:p>
            <w:pPr>
              <w:jc w:val="center"/>
              <w:ind w:left="68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9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4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8)</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02/01/2012</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rPr>
              <w:t>M</w:t>
            </w:r>
          </w:p>
        </w:tc>
        <w:tc>
          <w:tcPr>
            <w:tcW w:w="880" w:type="dxa"/>
            <w:vAlign w:val="bottom"/>
            <w:tcBorders>
              <w:bottom w:val="single" w:sz="8" w:color="2C2C2C"/>
            </w:tcBorders>
            <w:gridSpan w:val="2"/>
          </w:tcPr>
          <w:p>
            <w:pPr>
              <w:jc w:val="center"/>
              <w:ind w:left="205"/>
              <w:spacing w:after="0"/>
              <w:rPr>
                <w:sz w:val="20"/>
                <w:szCs w:val="20"/>
                <w:color w:val="auto"/>
              </w:rPr>
            </w:pPr>
            <w:r>
              <w:rPr>
                <w:rFonts w:ascii="Arial" w:cs="Arial" w:eastAsia="Arial" w:hAnsi="Arial"/>
                <w:sz w:val="17"/>
                <w:szCs w:val="17"/>
                <w:color w:val="0000FF"/>
                <w:w w:val="91"/>
              </w:rPr>
              <w:t>135,000</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27.88</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518,988.9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02/01/2012</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6"/>
              </w:rPr>
              <w:t>02/01/2012</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rPr>
              <w:t>F</w:t>
            </w:r>
          </w:p>
        </w:tc>
        <w:tc>
          <w:tcPr>
            <w:tcW w:w="880" w:type="dxa"/>
            <w:vAlign w:val="bottom"/>
            <w:tcBorders>
              <w:bottom w:val="single" w:sz="8" w:color="2C2C2C"/>
            </w:tcBorders>
            <w:gridSpan w:val="2"/>
          </w:tcPr>
          <w:p>
            <w:pPr>
              <w:jc w:val="center"/>
              <w:ind w:left="205"/>
              <w:spacing w:after="0"/>
              <w:rPr>
                <w:sz w:val="20"/>
                <w:szCs w:val="20"/>
                <w:color w:val="auto"/>
              </w:rPr>
            </w:pPr>
            <w:r>
              <w:rPr>
                <w:rFonts w:ascii="Arial" w:cs="Arial" w:eastAsia="Arial" w:hAnsi="Arial"/>
                <w:sz w:val="17"/>
                <w:szCs w:val="17"/>
                <w:color w:val="0000FF"/>
                <w:w w:val="91"/>
              </w:rPr>
              <w:t>115,187</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34.83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403,801.9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02/02/2012</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6"/>
              </w:rPr>
              <w:t>02/02/2012</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265"/>
              <w:spacing w:after="0"/>
              <w:rPr>
                <w:sz w:val="20"/>
                <w:szCs w:val="20"/>
                <w:color w:val="auto"/>
              </w:rPr>
            </w:pPr>
            <w:r>
              <w:rPr>
                <w:rFonts w:ascii="Arial" w:cs="Arial" w:eastAsia="Arial" w:hAnsi="Arial"/>
                <w:sz w:val="17"/>
                <w:szCs w:val="17"/>
                <w:color w:val="0000FF"/>
                <w:w w:val="91"/>
              </w:rPr>
              <w:t>109</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35.11</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403,692.9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02/02/2012</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6"/>
              </w:rPr>
              <w:t>02/02/2012</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265"/>
              <w:spacing w:after="0"/>
              <w:rPr>
                <w:sz w:val="20"/>
                <w:szCs w:val="20"/>
                <w:color w:val="auto"/>
              </w:rPr>
            </w:pPr>
            <w:r>
              <w:rPr>
                <w:rFonts w:ascii="Arial" w:cs="Arial" w:eastAsia="Arial" w:hAnsi="Arial"/>
                <w:sz w:val="17"/>
                <w:szCs w:val="17"/>
                <w:color w:val="0000FF"/>
                <w:w w:val="91"/>
              </w:rPr>
              <w:t>391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35.09</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403,301.9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02/02/2012</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6"/>
              </w:rPr>
              <w:t>02/02/2012</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265"/>
              <w:spacing w:after="0"/>
              <w:rPr>
                <w:sz w:val="20"/>
                <w:szCs w:val="20"/>
                <w:color w:val="auto"/>
              </w:rPr>
            </w:pPr>
            <w:r>
              <w:rPr>
                <w:rFonts w:ascii="Arial" w:cs="Arial" w:eastAsia="Arial" w:hAnsi="Arial"/>
                <w:sz w:val="17"/>
                <w:szCs w:val="17"/>
                <w:color w:val="0000FF"/>
                <w:w w:val="91"/>
              </w:rPr>
              <w:t>677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35.13</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402,624.9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(2)</w:t>
            </w:r>
          </w:p>
        </w:tc>
        <w:tc>
          <w:tcPr>
            <w:tcW w:w="110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686"/>
              <w:spacing w:after="0"/>
              <w:rPr>
                <w:sz w:val="20"/>
                <w:szCs w:val="20"/>
                <w:color w:val="auto"/>
              </w:rPr>
            </w:pPr>
            <w:r>
              <w:rPr>
                <w:rFonts w:ascii="Arial" w:cs="Arial" w:eastAsia="Arial" w:hAnsi="Arial"/>
                <w:sz w:val="17"/>
                <w:szCs w:val="17"/>
                <w:color w:val="0000FF"/>
                <w:w w:val="91"/>
              </w:rPr>
              <w:t>02/02/2012</w:t>
            </w:r>
          </w:p>
        </w:tc>
        <w:tc>
          <w:tcPr>
            <w:tcW w:w="98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6"/>
              </w:rPr>
              <w:t>02/02/2012</w:t>
            </w: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6"/>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center"/>
              <w:ind w:left="285"/>
              <w:spacing w:after="0"/>
              <w:rPr>
                <w:sz w:val="20"/>
                <w:szCs w:val="20"/>
                <w:color w:val="auto"/>
              </w:rPr>
            </w:pPr>
            <w:r>
              <w:rPr>
                <w:rFonts w:ascii="Arial" w:cs="Arial" w:eastAsia="Arial" w:hAnsi="Arial"/>
                <w:sz w:val="17"/>
                <w:szCs w:val="17"/>
                <w:color w:val="0000FF"/>
                <w:w w:val="93"/>
              </w:rPr>
              <w:t>1,500</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35.12</w:t>
            </w: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401,124.9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7"/>
                <w:szCs w:val="17"/>
                <w:color w:val="0000FF"/>
                <w:w w:val="90"/>
              </w:rPr>
              <w:t>10,679.9997</w:t>
            </w:r>
          </w:p>
        </w:tc>
        <w:tc>
          <w:tcPr>
            <w:tcW w:w="2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2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1100" w:type="dxa"/>
            <w:vAlign w:val="bottom"/>
            <w:vMerge w:val="restart"/>
          </w:tcPr>
          <w:p>
            <w:pPr>
              <w:jc w:val="right"/>
              <w:ind w:right="179"/>
              <w:spacing w:after="0"/>
              <w:rPr>
                <w:sz w:val="20"/>
                <w:szCs w:val="20"/>
                <w:color w:val="auto"/>
              </w:rPr>
            </w:pPr>
            <w:r>
              <w:rPr>
                <w:rFonts w:ascii="Arial" w:cs="Arial" w:eastAsia="Arial" w:hAnsi="Arial"/>
                <w:sz w:val="13"/>
                <w:szCs w:val="13"/>
                <w:color w:val="0000FF"/>
              </w:rPr>
              <w:t>02/01/2012</w:t>
            </w:r>
          </w:p>
        </w:tc>
        <w:tc>
          <w:tcPr>
            <w:tcW w:w="112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980" w:type="dxa"/>
            <w:vAlign w:val="bottom"/>
            <w:vMerge w:val="restart"/>
          </w:tcPr>
          <w:p>
            <w:pPr>
              <w:ind w:left="440"/>
              <w:spacing w:after="0"/>
              <w:rPr>
                <w:sz w:val="20"/>
                <w:szCs w:val="20"/>
                <w:color w:val="auto"/>
              </w:rPr>
            </w:pPr>
            <w:r>
              <w:rPr>
                <w:rFonts w:ascii="Arial" w:cs="Arial" w:eastAsia="Arial" w:hAnsi="Arial"/>
                <w:sz w:val="13"/>
                <w:szCs w:val="13"/>
                <w:color w:val="0000FF"/>
              </w:rPr>
              <w:t>135,000</w:t>
            </w:r>
          </w:p>
        </w:tc>
        <w:tc>
          <w:tcPr>
            <w:tcW w:w="760" w:type="dxa"/>
            <w:vAlign w:val="bottom"/>
            <w:gridSpan w:val="2"/>
          </w:tcPr>
          <w:p>
            <w:pPr>
              <w:jc w:val="center"/>
              <w:spacing w:after="0"/>
              <w:rPr>
                <w:sz w:val="20"/>
                <w:szCs w:val="20"/>
                <w:color w:val="auto"/>
              </w:rPr>
            </w:pPr>
            <w:r>
              <w:rPr>
                <w:rFonts w:ascii="Arial" w:cs="Arial" w:eastAsia="Arial" w:hAnsi="Arial"/>
                <w:sz w:val="11"/>
                <w:szCs w:val="11"/>
                <w:color w:val="008000"/>
                <w:w w:val="88"/>
              </w:rPr>
              <w:t>(3)</w:t>
            </w:r>
          </w:p>
        </w:tc>
        <w:tc>
          <w:tcPr>
            <w:tcW w:w="800" w:type="dxa"/>
            <w:vAlign w:val="bottom"/>
            <w:vMerge w:val="restart"/>
          </w:tcPr>
          <w:p>
            <w:pPr>
              <w:ind w:left="80"/>
              <w:spacing w:after="0"/>
              <w:rPr>
                <w:sz w:val="20"/>
                <w:szCs w:val="20"/>
                <w:color w:val="auto"/>
              </w:rPr>
            </w:pPr>
            <w:r>
              <w:rPr>
                <w:rFonts w:ascii="Arial" w:cs="Arial" w:eastAsia="Arial" w:hAnsi="Arial"/>
                <w:sz w:val="13"/>
                <w:szCs w:val="13"/>
                <w:color w:val="0000FF"/>
              </w:rPr>
              <w:t>03/07/2012</w:t>
            </w:r>
          </w:p>
        </w:tc>
        <w:tc>
          <w:tcPr>
            <w:tcW w:w="640" w:type="dxa"/>
            <w:vAlign w:val="bottom"/>
            <w:gridSpan w:val="2"/>
          </w:tcPr>
          <w:p>
            <w:pPr>
              <w:ind w:left="2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135,000</w:t>
            </w:r>
          </w:p>
        </w:tc>
        <w:tc>
          <w:tcPr>
            <w:tcW w:w="40" w:type="dxa"/>
            <w:vAlign w:val="bottom"/>
          </w:tcPr>
          <w:p>
            <w:pPr>
              <w:spacing w:after="0"/>
              <w:rPr>
                <w:sz w:val="12"/>
                <w:szCs w:val="12"/>
                <w:color w:val="auto"/>
              </w:rPr>
            </w:pP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27.88</w:t>
            </w:r>
          </w:p>
        </w:tc>
        <w:tc>
          <w:tcPr>
            <w:tcW w:w="620" w:type="dxa"/>
            <w:vAlign w:val="bottom"/>
            <w:vMerge w:val="restart"/>
          </w:tcPr>
          <w:p>
            <w:pPr>
              <w:ind w:left="240"/>
              <w:spacing w:after="0"/>
              <w:rPr>
                <w:sz w:val="20"/>
                <w:szCs w:val="20"/>
                <w:color w:val="auto"/>
              </w:rPr>
            </w:pPr>
            <w:r>
              <w:rPr>
                <w:rFonts w:ascii="Arial" w:cs="Arial" w:eastAsia="Arial" w:hAnsi="Arial"/>
                <w:sz w:val="13"/>
                <w:szCs w:val="13"/>
                <w:color w:val="0000FF"/>
                <w:w w:val="90"/>
              </w:rPr>
              <w:t>0.0000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exercise and shares withheld to pay option costs and taxes pursuant to a stock trading plan.</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Sale of additional shares to cover personal federal income tax obligation.</w:t>
      </w:r>
    </w:p>
    <w:p>
      <w:pPr>
        <w:spacing w:after="0" w:line="48" w:lineRule="exact"/>
        <w:rPr>
          <w:rFonts w:ascii="Arial" w:cs="Arial" w:eastAsia="Arial" w:hAnsi="Arial"/>
          <w:sz w:val="13"/>
          <w:szCs w:val="13"/>
          <w:color w:val="008000"/>
        </w:rPr>
      </w:pPr>
    </w:p>
    <w:p>
      <w:pPr>
        <w:ind w:left="40" w:right="320" w:firstLine="6"/>
        <w:spacing w:after="0" w:line="259"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 granted pursuant to Waste Management, Inc. 2000 Stock Incentive Plan. The stock option originally vested in 25% annual increments commencing on the first anniversary of the date of the grant. The Compensation Committee of the Board of Directors accelerated the vesting of the Company's outstanding options effective December 28, 2005.</w:t>
      </w:r>
    </w:p>
    <w:p>
      <w:pPr>
        <w:spacing w:after="0" w:line="48"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Linda J. Smith, Attorney-in-fact 02/02/2012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-8890</wp:posOffset>
            </wp:positionV>
            <wp:extent cx="19507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0720" cy="8255"/>
                    </a:xfrm>
                    <a:prstGeom prst="rect">
                      <a:avLst/>
                    </a:prstGeom>
                    <a:noFill/>
                  </pic:spPr>
                </pic:pic>
              </a:graphicData>
            </a:graphic>
          </wp:anchor>
        </w:drawing>
      </w:r>
    </w:p>
    <w:p>
      <w:pPr>
        <w:spacing w:after="0" w:line="57"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2019-12-18T07:59:25Z</dcterms:created>
  <dcterms:modified xsi:type="dcterms:W3CDTF">2019-12-18T07:59:25Z</dcterms:modified>
</cp:coreProperties>
</file>