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UNITED STATES</w:t>
      </w:r>
    </w:p>
    <w:p>
      <w:pPr>
        <w:jc w:val="center"/>
        <w:ind w:right="27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74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2740"/>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Pursuant to Section 13 or 15(d)</w:t>
      </w:r>
    </w:p>
    <w:p>
      <w:pPr>
        <w:ind w:left="22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Report) Date of earliest event reported: August 5, 2003</w:t>
      </w:r>
    </w:p>
    <w:p>
      <w:pPr>
        <w:spacing w:after="0" w:line="200" w:lineRule="exact"/>
        <w:rPr>
          <w:sz w:val="24"/>
          <w:szCs w:val="24"/>
          <w:color w:val="auto"/>
        </w:rPr>
      </w:pPr>
    </w:p>
    <w:p>
      <w:pPr>
        <w:spacing w:after="0" w:line="204" w:lineRule="exact"/>
        <w:rPr>
          <w:sz w:val="24"/>
          <w:szCs w:val="24"/>
          <w:color w:val="auto"/>
        </w:rPr>
      </w:pPr>
    </w:p>
    <w:p>
      <w:pPr>
        <w:jc w:val="center"/>
        <w:ind w:right="2740"/>
        <w:spacing w:after="0"/>
        <w:rPr>
          <w:sz w:val="20"/>
          <w:szCs w:val="20"/>
          <w:color w:val="auto"/>
        </w:rPr>
      </w:pPr>
      <w:r>
        <w:rPr>
          <w:rFonts w:ascii="Courier New" w:cs="Courier New" w:eastAsia="Courier New" w:hAnsi="Courier New"/>
          <w:sz w:val="18"/>
          <w:szCs w:val="18"/>
          <w:color w:val="auto"/>
        </w:rPr>
        <w:t>WASTE MANAGEMENT, INC.</w:t>
      </w:r>
    </w:p>
    <w:p>
      <w:pPr>
        <w:jc w:val="center"/>
        <w:ind w:right="274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ind w:left="1160"/>
              <w:spacing w:after="0"/>
              <w:rPr>
                <w:sz w:val="20"/>
                <w:szCs w:val="20"/>
                <w:color w:val="auto"/>
              </w:rPr>
            </w:pPr>
            <w:r>
              <w:rPr>
                <w:rFonts w:ascii="Courier New" w:cs="Courier New" w:eastAsia="Courier New" w:hAnsi="Courier New"/>
                <w:sz w:val="18"/>
                <w:szCs w:val="18"/>
                <w:color w:val="auto"/>
              </w:rPr>
              <w:t>Delaware</w:t>
            </w:r>
          </w:p>
        </w:tc>
        <w:tc>
          <w:tcPr>
            <w:tcW w:w="358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1-12154</w:t>
            </w:r>
          </w:p>
        </w:tc>
        <w:tc>
          <w:tcPr>
            <w:tcW w:w="380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73-1309529</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3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(Commission File Number)</w:t>
            </w:r>
          </w:p>
        </w:tc>
        <w:tc>
          <w:tcPr>
            <w:tcW w:w="3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(I.R.S. Employer Identification</w:t>
            </w:r>
          </w:p>
        </w:tc>
      </w:tr>
      <w:tr>
        <w:trPr>
          <w:trHeight w:val="203"/>
        </w:trPr>
        <w:tc>
          <w:tcPr>
            <w:tcW w:w="38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incorporation)</w:t>
            </w:r>
          </w:p>
        </w:tc>
        <w:tc>
          <w:tcPr>
            <w:tcW w:w="3580" w:type="dxa"/>
            <w:vAlign w:val="bottom"/>
          </w:tcPr>
          <w:p>
            <w:pPr>
              <w:spacing w:after="0"/>
              <w:rPr>
                <w:sz w:val="17"/>
                <w:szCs w:val="17"/>
                <w:color w:val="auto"/>
              </w:rPr>
            </w:pPr>
          </w:p>
        </w:tc>
        <w:tc>
          <w:tcPr>
            <w:tcW w:w="3800" w:type="dxa"/>
            <w:vAlign w:val="bottom"/>
          </w:tcPr>
          <w:p>
            <w:pPr>
              <w:jc w:val="center"/>
              <w:ind w:left="452"/>
              <w:spacing w:after="0" w:line="203" w:lineRule="exact"/>
              <w:rPr>
                <w:sz w:val="20"/>
                <w:szCs w:val="20"/>
                <w:color w:val="auto"/>
              </w:rPr>
            </w:pPr>
            <w:r>
              <w:rPr>
                <w:rFonts w:ascii="Courier New" w:cs="Courier New" w:eastAsia="Courier New" w:hAnsi="Courier New"/>
                <w:sz w:val="18"/>
                <w:szCs w:val="18"/>
                <w:color w:val="auto"/>
                <w:w w:val="97"/>
              </w:rPr>
              <w:t>Number)</w:t>
            </w:r>
          </w:p>
        </w:tc>
      </w:tr>
    </w:tbl>
    <w:p>
      <w:pPr>
        <w:spacing w:after="0" w:line="200" w:lineRule="exact"/>
        <w:rPr>
          <w:sz w:val="24"/>
          <w:szCs w:val="24"/>
          <w:color w:val="auto"/>
        </w:rPr>
      </w:pPr>
    </w:p>
    <w:p>
      <w:pPr>
        <w:sectPr>
          <w:pgSz w:w="11900" w:h="16838" w:orient="portrait"/>
          <w:cols w:equalWidth="0" w:num="1">
            <w:col w:w="11180"/>
          </w:cols>
          <w:pgMar w:left="240" w:top="649" w:right="4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540"/>
        <w:spacing w:after="0"/>
        <w:rPr>
          <w:sz w:val="20"/>
          <w:szCs w:val="20"/>
          <w:color w:val="auto"/>
        </w:rPr>
      </w:pPr>
      <w:r>
        <w:rPr>
          <w:rFonts w:ascii="Courier New" w:cs="Courier New" w:eastAsia="Courier New" w:hAnsi="Courier New"/>
          <w:sz w:val="18"/>
          <w:szCs w:val="18"/>
          <w:color w:val="auto"/>
        </w:rPr>
        <w:t>1001 Fannin Street, Suite 4000</w:t>
      </w:r>
    </w:p>
    <w:p>
      <w:pPr>
        <w:jc w:val="center"/>
        <w:ind w:right="540"/>
        <w:spacing w:after="0" w:line="238" w:lineRule="auto"/>
        <w:rPr>
          <w:sz w:val="20"/>
          <w:szCs w:val="20"/>
          <w:color w:val="auto"/>
        </w:rPr>
      </w:pPr>
      <w:r>
        <w:rPr>
          <w:rFonts w:ascii="Courier New" w:cs="Courier New" w:eastAsia="Courier New" w:hAnsi="Courier New"/>
          <w:sz w:val="18"/>
          <w:szCs w:val="18"/>
          <w:color w:val="auto"/>
        </w:rPr>
        <w:t>Houston, Texas</w:t>
      </w:r>
    </w:p>
    <w:p>
      <w:pPr>
        <w:spacing w:after="0" w:line="5" w:lineRule="exact"/>
        <w:rPr>
          <w:sz w:val="24"/>
          <w:szCs w:val="24"/>
          <w:color w:val="auto"/>
        </w:rPr>
      </w:pPr>
    </w:p>
    <w:p>
      <w:pPr>
        <w:jc w:val="center"/>
        <w:ind w:right="54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77002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400" w:space="720"/>
            <w:col w:w="5060"/>
          </w:cols>
          <w:pgMar w:left="240" w:top="649" w:right="479" w:bottom="1440" w:gutter="0" w:footer="0" w:header="0"/>
          <w:type w:val="continuous"/>
        </w:sectPr>
      </w:pPr>
    </w:p>
    <w:p>
      <w:pPr>
        <w:spacing w:after="0" w:line="221" w:lineRule="exact"/>
        <w:rPr>
          <w:sz w:val="24"/>
          <w:szCs w:val="24"/>
          <w:color w:val="auto"/>
        </w:rPr>
      </w:pPr>
    </w:p>
    <w:p>
      <w:pPr>
        <w:jc w:val="center"/>
        <w:ind w:right="2740"/>
        <w:spacing w:after="0"/>
        <w:rPr>
          <w:sz w:val="20"/>
          <w:szCs w:val="20"/>
          <w:color w:val="auto"/>
        </w:rPr>
      </w:pPr>
      <w:r>
        <w:rPr>
          <w:rFonts w:ascii="Courier New" w:cs="Courier New" w:eastAsia="Courier New" w:hAnsi="Courier New"/>
          <w:sz w:val="18"/>
          <w:szCs w:val="18"/>
          <w:color w:val="auto"/>
        </w:rPr>
        <w:t>(713) 512-6200</w:t>
      </w:r>
    </w:p>
    <w:p>
      <w:pPr>
        <w:spacing w:after="0" w:line="4" w:lineRule="exact"/>
        <w:rPr>
          <w:sz w:val="24"/>
          <w:szCs w:val="24"/>
          <w:color w:val="auto"/>
        </w:rPr>
      </w:pPr>
    </w:p>
    <w:p>
      <w:pPr>
        <w:jc w:val="center"/>
        <w:ind w:right="2740"/>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1180"/>
          </w:cols>
          <w:pgMar w:left="240" w:top="649" w:right="479" w:bottom="144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1180"/>
          </w:cols>
          <w:pgMar w:left="240" w:top="649" w:right="479" w:bottom="1440" w:gutter="0" w:footer="0" w:header="0"/>
          <w:type w:val="continuous"/>
        </w:sectPr>
      </w:pPr>
    </w:p>
    <w:bookmarkStart w:id="1" w:name="page2"/>
    <w:bookmarkEnd w:id="1"/>
    <w:p>
      <w:pPr>
        <w:spacing w:after="0"/>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900" w:hanging="944"/>
        <w:spacing w:after="0"/>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left="1900" w:right="1879" w:hanging="947"/>
        <w:spacing w:after="0" w:line="236" w:lineRule="auto"/>
        <w:tabs>
          <w:tab w:leader="none" w:pos="188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Press Release of Waste Management, Inc. dated August 5, 2003 announcing Board of Directors' approval of quarterly dividend program.</w:t>
      </w:r>
    </w:p>
    <w:p>
      <w:pPr>
        <w:spacing w:after="0" w:line="209" w:lineRule="exact"/>
        <w:rPr>
          <w:sz w:val="20"/>
          <w:szCs w:val="20"/>
          <w:color w:val="auto"/>
        </w:rPr>
      </w:pPr>
    </w:p>
    <w:p>
      <w:pPr>
        <w:ind w:left="1900" w:right="1999" w:hanging="947"/>
        <w:spacing w:after="0" w:line="236" w:lineRule="auto"/>
        <w:tabs>
          <w:tab w:leader="none" w:pos="188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8"/>
          <w:szCs w:val="18"/>
          <w:color w:val="auto"/>
        </w:rPr>
        <w:t>Press Release of Waste Management, Inc. dated August 5, 2003 announcing results of operations for the quarter ended June 30, 2003.</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Waste Management, Inc. (the "Company") issued a press release on August 5, 2003 to announce that its Board of Directors had approved a quarterly dividend program, to begin in the first quarter of 2004. A copy of that release is furnished herewith as Exhibit 99.1.</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The Company also issued a press release on August 5, 2003 announcing its results of operations for the quarter ended June 30, 2003. A copy of that release is furnished herewith as 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12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WASTE MANAGEMENT, INC.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5,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David P. Steiner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David P. Steiner</w:t>
      </w:r>
    </w:p>
    <w:p>
      <w:pPr>
        <w:ind w:left="840"/>
        <w:spacing w:after="0" w:line="238" w:lineRule="auto"/>
        <w:rPr>
          <w:sz w:val="20"/>
          <w:szCs w:val="20"/>
          <w:color w:val="auto"/>
        </w:rPr>
      </w:pPr>
      <w:r>
        <w:rPr>
          <w:rFonts w:ascii="Courier New" w:cs="Courier New" w:eastAsia="Courier New" w:hAnsi="Courier New"/>
          <w:sz w:val="18"/>
          <w:szCs w:val="18"/>
          <w:color w:val="auto"/>
        </w:rPr>
        <w:t>Executive Vice President, Chief</w:t>
      </w:r>
    </w:p>
    <w:p>
      <w:pPr>
        <w:spacing w:after="0"/>
        <w:rPr>
          <w:sz w:val="20"/>
          <w:szCs w:val="20"/>
          <w:color w:val="auto"/>
        </w:rPr>
      </w:pPr>
      <w:r>
        <w:rPr>
          <w:rFonts w:ascii="Courier New" w:cs="Courier New" w:eastAsia="Courier New" w:hAnsi="Courier New"/>
          <w:sz w:val="18"/>
          <w:szCs w:val="18"/>
          <w:color w:val="auto"/>
        </w:rPr>
        <w:t>Financial Officer and Corporate Secretary</w:t>
      </w:r>
    </w:p>
    <w:p>
      <w:pPr>
        <w:spacing w:after="0" w:line="200" w:lineRule="exact"/>
        <w:rPr>
          <w:sz w:val="20"/>
          <w:szCs w:val="20"/>
          <w:color w:val="auto"/>
        </w:rPr>
      </w:pPr>
    </w:p>
    <w:p>
      <w:pPr>
        <w:sectPr>
          <w:pgSz w:w="11900" w:h="16838" w:orient="portrait"/>
          <w:cols w:equalWidth="0" w:num="3">
            <w:col w:w="540" w:space="200"/>
            <w:col w:w="2440" w:space="720"/>
            <w:col w:w="631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919" w:right="1440" w:bottom="1440" w:gutter="0" w:footer="0" w:header="0"/>
          <w:type w:val="continuous"/>
        </w:sectPr>
      </w:pPr>
    </w:p>
    <w:bookmarkStart w:id="3" w:name="page4"/>
    <w:bookmarkEnd w:id="3"/>
    <w:p>
      <w:pPr>
        <w:jc w:val="right"/>
        <w:ind w:right="5259"/>
        <w:spacing w:after="0"/>
        <w:rPr>
          <w:sz w:val="20"/>
          <w:szCs w:val="20"/>
          <w:color w:val="auto"/>
        </w:rPr>
      </w:pPr>
      <w:r>
        <w:rPr>
          <w:rFonts w:ascii="Courier New" w:cs="Courier New" w:eastAsia="Courier New" w:hAnsi="Courier New"/>
          <w:sz w:val="18"/>
          <w:szCs w:val="18"/>
          <w:color w:val="auto"/>
        </w:rPr>
        <w:t>EXHIBIT INDEX</w:t>
      </w:r>
    </w:p>
    <w:p>
      <w:pPr>
        <w:jc w:val="center"/>
        <w:ind w:right="9059"/>
        <w:spacing w:after="0" w:line="238" w:lineRule="auto"/>
        <w:rPr>
          <w:sz w:val="20"/>
          <w:szCs w:val="20"/>
          <w:color w:val="auto"/>
        </w:rPr>
      </w:pPr>
      <w:r>
        <w:rPr>
          <w:rFonts w:ascii="Courier New" w:cs="Courier New" w:eastAsia="Courier New" w:hAnsi="Courier New"/>
          <w:sz w:val="18"/>
          <w:szCs w:val="18"/>
          <w:color w:val="auto"/>
        </w:rPr>
        <w:t>EXHIBIT</w:t>
      </w:r>
    </w:p>
    <w:p>
      <w:pPr>
        <w:jc w:val="center"/>
        <w:ind w:right="9059"/>
        <w:spacing w:after="0"/>
        <w:rPr>
          <w:sz w:val="20"/>
          <w:szCs w:val="20"/>
          <w:color w:val="auto"/>
        </w:rPr>
      </w:pPr>
      <w:r>
        <w:rPr>
          <w:rFonts w:ascii="Courier New" w:cs="Courier New" w:eastAsia="Courier New" w:hAnsi="Courier New"/>
          <w:sz w:val="18"/>
          <w:szCs w:val="18"/>
          <w:color w:val="auto"/>
        </w:rPr>
        <w:t>NUMBER</w:t>
      </w:r>
    </w:p>
    <w:p>
      <w:pPr>
        <w:jc w:val="center"/>
        <w:ind w:right="9059"/>
        <w:spacing w:after="0" w:line="237" w:lineRule="auto"/>
        <w:rPr>
          <w:sz w:val="20"/>
          <w:szCs w:val="20"/>
          <w:color w:val="auto"/>
        </w:rPr>
      </w:pPr>
      <w:r>
        <w:rPr>
          <w:rFonts w:ascii="Courier New" w:cs="Courier New" w:eastAsia="Courier New" w:hAnsi="Courier New"/>
          <w:sz w:val="18"/>
          <w:szCs w:val="18"/>
          <w:color w:val="auto"/>
        </w:rPr>
        <w:t>EXHIBIT</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DESCRIPTION</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160"/>
        <w:spacing w:after="0"/>
        <w:rPr>
          <w:sz w:val="20"/>
          <w:szCs w:val="20"/>
          <w:color w:val="auto"/>
        </w:rPr>
      </w:pPr>
      <w:r>
        <w:rPr>
          <w:rFonts w:ascii="Courier New" w:cs="Courier New" w:eastAsia="Courier New" w:hAnsi="Courier New"/>
          <w:sz w:val="18"/>
          <w:szCs w:val="18"/>
          <w:color w:val="auto"/>
        </w:rPr>
        <w:t>--------</w:t>
      </w:r>
    </w:p>
    <w:p>
      <w:pPr>
        <w:jc w:val="center"/>
        <w:ind w:right="9059"/>
        <w:spacing w:after="0" w:line="237" w:lineRule="auto"/>
        <w:rPr>
          <w:sz w:val="20"/>
          <w:szCs w:val="20"/>
          <w:color w:val="auto"/>
        </w:rPr>
      </w:pPr>
      <w:r>
        <w:rPr>
          <w:rFonts w:ascii="Courier New" w:cs="Courier New" w:eastAsia="Courier New" w:hAnsi="Courier New"/>
          <w:sz w:val="18"/>
          <w:szCs w:val="18"/>
          <w:color w:val="auto"/>
        </w:rPr>
        <w:t>99.1 Press</w:t>
      </w:r>
    </w:p>
    <w:p>
      <w:pPr>
        <w:jc w:val="center"/>
        <w:ind w:right="9059"/>
        <w:spacing w:after="0" w:line="238" w:lineRule="auto"/>
        <w:rPr>
          <w:sz w:val="20"/>
          <w:szCs w:val="20"/>
          <w:color w:val="auto"/>
        </w:rPr>
      </w:pPr>
      <w:r>
        <w:rPr>
          <w:rFonts w:ascii="Courier New" w:cs="Courier New" w:eastAsia="Courier New" w:hAnsi="Courier New"/>
          <w:sz w:val="18"/>
          <w:szCs w:val="18"/>
          <w:color w:val="auto"/>
        </w:rPr>
        <w:t>Release of</w:t>
      </w:r>
    </w:p>
    <w:p>
      <w:pPr>
        <w:jc w:val="center"/>
        <w:ind w:right="9059"/>
        <w:spacing w:after="0"/>
        <w:rPr>
          <w:sz w:val="20"/>
          <w:szCs w:val="20"/>
          <w:color w:val="auto"/>
        </w:rPr>
      </w:pPr>
      <w:r>
        <w:rPr>
          <w:rFonts w:ascii="Courier New" w:cs="Courier New" w:eastAsia="Courier New" w:hAnsi="Courier New"/>
          <w:sz w:val="18"/>
          <w:szCs w:val="18"/>
          <w:color w:val="auto"/>
        </w:rPr>
        <w:t>Waste</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Management,</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Inc. dated</w:t>
      </w:r>
    </w:p>
    <w:p>
      <w:pPr>
        <w:jc w:val="center"/>
        <w:ind w:right="9059"/>
        <w:spacing w:after="0" w:line="238" w:lineRule="auto"/>
        <w:rPr>
          <w:sz w:val="20"/>
          <w:szCs w:val="20"/>
          <w:color w:val="auto"/>
        </w:rPr>
      </w:pPr>
      <w:r>
        <w:rPr>
          <w:rFonts w:ascii="Courier New" w:cs="Courier New" w:eastAsia="Courier New" w:hAnsi="Courier New"/>
          <w:sz w:val="18"/>
          <w:szCs w:val="18"/>
          <w:color w:val="auto"/>
        </w:rPr>
        <w:t>August 5,</w:t>
      </w:r>
    </w:p>
    <w:p>
      <w:pPr>
        <w:jc w:val="center"/>
        <w:ind w:right="9059"/>
        <w:spacing w:after="0"/>
        <w:rPr>
          <w:sz w:val="20"/>
          <w:szCs w:val="20"/>
          <w:color w:val="auto"/>
        </w:rPr>
      </w:pPr>
      <w:r>
        <w:rPr>
          <w:rFonts w:ascii="Courier New" w:cs="Courier New" w:eastAsia="Courier New" w:hAnsi="Courier New"/>
          <w:sz w:val="18"/>
          <w:szCs w:val="18"/>
          <w:color w:val="auto"/>
        </w:rPr>
        <w:t>2003</w:t>
      </w:r>
    </w:p>
    <w:p>
      <w:pPr>
        <w:jc w:val="center"/>
        <w:ind w:right="9059"/>
        <w:spacing w:after="0" w:line="237" w:lineRule="auto"/>
        <w:rPr>
          <w:sz w:val="20"/>
          <w:szCs w:val="20"/>
          <w:color w:val="auto"/>
        </w:rPr>
      </w:pPr>
      <w:r>
        <w:rPr>
          <w:rFonts w:ascii="Courier New" w:cs="Courier New" w:eastAsia="Courier New" w:hAnsi="Courier New"/>
          <w:sz w:val="18"/>
          <w:szCs w:val="18"/>
          <w:color w:val="auto"/>
        </w:rPr>
        <w:t>announcing</w:t>
      </w:r>
    </w:p>
    <w:p>
      <w:pPr>
        <w:jc w:val="center"/>
        <w:ind w:right="9059"/>
        <w:spacing w:after="0" w:line="238" w:lineRule="auto"/>
        <w:rPr>
          <w:sz w:val="20"/>
          <w:szCs w:val="20"/>
          <w:color w:val="auto"/>
        </w:rPr>
      </w:pPr>
      <w:r>
        <w:rPr>
          <w:rFonts w:ascii="Courier New" w:cs="Courier New" w:eastAsia="Courier New" w:hAnsi="Courier New"/>
          <w:sz w:val="18"/>
          <w:szCs w:val="18"/>
          <w:color w:val="auto"/>
        </w:rPr>
        <w:t>Board of</w:t>
      </w:r>
    </w:p>
    <w:p>
      <w:pPr>
        <w:jc w:val="center"/>
        <w:ind w:right="9059"/>
        <w:spacing w:after="0"/>
        <w:rPr>
          <w:sz w:val="20"/>
          <w:szCs w:val="20"/>
          <w:color w:val="auto"/>
        </w:rPr>
      </w:pPr>
      <w:r>
        <w:rPr>
          <w:rFonts w:ascii="Courier New" w:cs="Courier New" w:eastAsia="Courier New" w:hAnsi="Courier New"/>
          <w:sz w:val="18"/>
          <w:szCs w:val="18"/>
          <w:color w:val="auto"/>
        </w:rPr>
        <w:t>Directors'</w:t>
      </w:r>
    </w:p>
    <w:p>
      <w:pPr>
        <w:jc w:val="center"/>
        <w:ind w:right="9059"/>
        <w:spacing w:after="0" w:line="237" w:lineRule="auto"/>
        <w:rPr>
          <w:sz w:val="20"/>
          <w:szCs w:val="20"/>
          <w:color w:val="auto"/>
        </w:rPr>
      </w:pPr>
      <w:r>
        <w:rPr>
          <w:rFonts w:ascii="Courier New" w:cs="Courier New" w:eastAsia="Courier New" w:hAnsi="Courier New"/>
          <w:sz w:val="18"/>
          <w:szCs w:val="18"/>
          <w:color w:val="auto"/>
        </w:rPr>
        <w:t>approval</w:t>
      </w:r>
    </w:p>
    <w:p>
      <w:pPr>
        <w:jc w:val="center"/>
        <w:ind w:right="9059"/>
        <w:spacing w:after="0"/>
        <w:rPr>
          <w:sz w:val="20"/>
          <w:szCs w:val="20"/>
          <w:color w:val="auto"/>
        </w:rPr>
      </w:pPr>
      <w:r>
        <w:rPr>
          <w:rFonts w:ascii="Courier New" w:cs="Courier New" w:eastAsia="Courier New" w:hAnsi="Courier New"/>
          <w:sz w:val="18"/>
          <w:szCs w:val="18"/>
          <w:color w:val="auto"/>
        </w:rPr>
        <w:t>of</w:t>
      </w:r>
    </w:p>
    <w:p>
      <w:pPr>
        <w:jc w:val="center"/>
        <w:ind w:right="9059"/>
        <w:spacing w:after="0" w:line="237" w:lineRule="auto"/>
        <w:rPr>
          <w:sz w:val="20"/>
          <w:szCs w:val="20"/>
          <w:color w:val="auto"/>
        </w:rPr>
      </w:pPr>
      <w:r>
        <w:rPr>
          <w:rFonts w:ascii="Courier New" w:cs="Courier New" w:eastAsia="Courier New" w:hAnsi="Courier New"/>
          <w:sz w:val="18"/>
          <w:szCs w:val="18"/>
          <w:color w:val="auto"/>
        </w:rPr>
        <w:t>quarterly</w:t>
      </w:r>
    </w:p>
    <w:p>
      <w:pPr>
        <w:jc w:val="center"/>
        <w:ind w:right="9059"/>
        <w:spacing w:after="0"/>
        <w:rPr>
          <w:sz w:val="20"/>
          <w:szCs w:val="20"/>
          <w:color w:val="auto"/>
        </w:rPr>
      </w:pPr>
      <w:r>
        <w:rPr>
          <w:rFonts w:ascii="Courier New" w:cs="Courier New" w:eastAsia="Courier New" w:hAnsi="Courier New"/>
          <w:sz w:val="18"/>
          <w:szCs w:val="18"/>
          <w:color w:val="auto"/>
        </w:rPr>
        <w:t>dividend</w:t>
      </w:r>
    </w:p>
    <w:p>
      <w:pPr>
        <w:jc w:val="center"/>
        <w:ind w:right="9059"/>
        <w:spacing w:after="0" w:line="237" w:lineRule="auto"/>
        <w:rPr>
          <w:sz w:val="20"/>
          <w:szCs w:val="20"/>
          <w:color w:val="auto"/>
        </w:rPr>
      </w:pPr>
      <w:r>
        <w:rPr>
          <w:rFonts w:ascii="Courier New" w:cs="Courier New" w:eastAsia="Courier New" w:hAnsi="Courier New"/>
          <w:sz w:val="18"/>
          <w:szCs w:val="18"/>
          <w:color w:val="auto"/>
        </w:rPr>
        <w:t>program.</w:t>
      </w:r>
    </w:p>
    <w:p>
      <w:pPr>
        <w:jc w:val="center"/>
        <w:ind w:right="9059"/>
        <w:spacing w:after="0" w:line="238" w:lineRule="auto"/>
        <w:rPr>
          <w:sz w:val="20"/>
          <w:szCs w:val="20"/>
          <w:color w:val="auto"/>
        </w:rPr>
      </w:pPr>
      <w:r>
        <w:rPr>
          <w:rFonts w:ascii="Courier New" w:cs="Courier New" w:eastAsia="Courier New" w:hAnsi="Courier New"/>
          <w:sz w:val="18"/>
          <w:szCs w:val="18"/>
          <w:color w:val="auto"/>
        </w:rPr>
        <w:t>99.2 Press</w:t>
      </w:r>
    </w:p>
    <w:p>
      <w:pPr>
        <w:jc w:val="center"/>
        <w:ind w:right="9059"/>
        <w:spacing w:after="0"/>
        <w:rPr>
          <w:sz w:val="20"/>
          <w:szCs w:val="20"/>
          <w:color w:val="auto"/>
        </w:rPr>
      </w:pPr>
      <w:r>
        <w:rPr>
          <w:rFonts w:ascii="Courier New" w:cs="Courier New" w:eastAsia="Courier New" w:hAnsi="Courier New"/>
          <w:sz w:val="18"/>
          <w:szCs w:val="18"/>
          <w:color w:val="auto"/>
        </w:rPr>
        <w:t>Release of</w:t>
      </w:r>
    </w:p>
    <w:p>
      <w:pPr>
        <w:jc w:val="center"/>
        <w:ind w:right="9059"/>
        <w:spacing w:after="0" w:line="237" w:lineRule="auto"/>
        <w:rPr>
          <w:sz w:val="20"/>
          <w:szCs w:val="20"/>
          <w:color w:val="auto"/>
        </w:rPr>
      </w:pPr>
      <w:r>
        <w:rPr>
          <w:rFonts w:ascii="Courier New" w:cs="Courier New" w:eastAsia="Courier New" w:hAnsi="Courier New"/>
          <w:sz w:val="18"/>
          <w:szCs w:val="18"/>
          <w:color w:val="auto"/>
        </w:rPr>
        <w:t>Waste</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Management,</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Inc. dated</w:t>
      </w:r>
    </w:p>
    <w:p>
      <w:pPr>
        <w:jc w:val="center"/>
        <w:ind w:right="9059"/>
        <w:spacing w:after="0" w:line="238" w:lineRule="auto"/>
        <w:rPr>
          <w:sz w:val="20"/>
          <w:szCs w:val="20"/>
          <w:color w:val="auto"/>
        </w:rPr>
      </w:pPr>
      <w:r>
        <w:rPr>
          <w:rFonts w:ascii="Courier New" w:cs="Courier New" w:eastAsia="Courier New" w:hAnsi="Courier New"/>
          <w:sz w:val="18"/>
          <w:szCs w:val="18"/>
          <w:color w:val="auto"/>
        </w:rPr>
        <w:t>August 5,</w:t>
      </w:r>
    </w:p>
    <w:p>
      <w:pPr>
        <w:jc w:val="center"/>
        <w:ind w:right="9059"/>
        <w:spacing w:after="0"/>
        <w:rPr>
          <w:sz w:val="20"/>
          <w:szCs w:val="20"/>
          <w:color w:val="auto"/>
        </w:rPr>
      </w:pPr>
      <w:r>
        <w:rPr>
          <w:rFonts w:ascii="Courier New" w:cs="Courier New" w:eastAsia="Courier New" w:hAnsi="Courier New"/>
          <w:sz w:val="18"/>
          <w:szCs w:val="18"/>
          <w:color w:val="auto"/>
        </w:rPr>
        <w:t>2003</w:t>
      </w:r>
    </w:p>
    <w:p>
      <w:pPr>
        <w:jc w:val="center"/>
        <w:ind w:right="9059"/>
        <w:spacing w:after="0" w:line="237" w:lineRule="auto"/>
        <w:rPr>
          <w:sz w:val="20"/>
          <w:szCs w:val="20"/>
          <w:color w:val="auto"/>
        </w:rPr>
      </w:pPr>
      <w:r>
        <w:rPr>
          <w:rFonts w:ascii="Courier New" w:cs="Courier New" w:eastAsia="Courier New" w:hAnsi="Courier New"/>
          <w:sz w:val="18"/>
          <w:szCs w:val="18"/>
          <w:color w:val="auto"/>
        </w:rPr>
        <w:t>announcing</w:t>
      </w:r>
    </w:p>
    <w:p>
      <w:pPr>
        <w:jc w:val="center"/>
        <w:ind w:right="9059"/>
        <w:spacing w:after="0" w:line="238" w:lineRule="auto"/>
        <w:rPr>
          <w:sz w:val="20"/>
          <w:szCs w:val="20"/>
          <w:color w:val="auto"/>
        </w:rPr>
      </w:pPr>
      <w:r>
        <w:rPr>
          <w:rFonts w:ascii="Courier New" w:cs="Courier New" w:eastAsia="Courier New" w:hAnsi="Courier New"/>
          <w:sz w:val="18"/>
          <w:szCs w:val="18"/>
          <w:color w:val="auto"/>
        </w:rPr>
        <w:t>results of</w:t>
      </w:r>
    </w:p>
    <w:p>
      <w:pPr>
        <w:jc w:val="center"/>
        <w:ind w:right="9059"/>
        <w:spacing w:after="0"/>
        <w:rPr>
          <w:sz w:val="20"/>
          <w:szCs w:val="20"/>
          <w:color w:val="auto"/>
        </w:rPr>
      </w:pPr>
      <w:r>
        <w:rPr>
          <w:rFonts w:ascii="Courier New" w:cs="Courier New" w:eastAsia="Courier New" w:hAnsi="Courier New"/>
          <w:sz w:val="18"/>
          <w:szCs w:val="18"/>
          <w:color w:val="auto"/>
        </w:rPr>
        <w:t>operations</w:t>
      </w:r>
    </w:p>
    <w:p>
      <w:pPr>
        <w:jc w:val="center"/>
        <w:ind w:right="9059"/>
        <w:spacing w:after="0" w:line="237" w:lineRule="auto"/>
        <w:rPr>
          <w:sz w:val="20"/>
          <w:szCs w:val="20"/>
          <w:color w:val="auto"/>
        </w:rPr>
      </w:pPr>
      <w:r>
        <w:rPr>
          <w:rFonts w:ascii="Courier New" w:cs="Courier New" w:eastAsia="Courier New" w:hAnsi="Courier New"/>
          <w:sz w:val="18"/>
          <w:szCs w:val="18"/>
          <w:color w:val="auto"/>
        </w:rPr>
        <w:t>for the</w:t>
      </w:r>
    </w:p>
    <w:p>
      <w:pPr>
        <w:jc w:val="center"/>
        <w:ind w:right="9059"/>
        <w:spacing w:after="0"/>
        <w:rPr>
          <w:sz w:val="20"/>
          <w:szCs w:val="20"/>
          <w:color w:val="auto"/>
        </w:rPr>
      </w:pPr>
      <w:r>
        <w:rPr>
          <w:rFonts w:ascii="Courier New" w:cs="Courier New" w:eastAsia="Courier New" w:hAnsi="Courier New"/>
          <w:sz w:val="18"/>
          <w:szCs w:val="18"/>
          <w:color w:val="auto"/>
        </w:rPr>
        <w:t>quarter</w:t>
      </w:r>
    </w:p>
    <w:p>
      <w:pPr>
        <w:jc w:val="center"/>
        <w:ind w:right="9059"/>
        <w:spacing w:after="0" w:line="237" w:lineRule="auto"/>
        <w:rPr>
          <w:sz w:val="20"/>
          <w:szCs w:val="20"/>
          <w:color w:val="auto"/>
        </w:rPr>
      </w:pPr>
      <w:r>
        <w:rPr>
          <w:rFonts w:ascii="Courier New" w:cs="Courier New" w:eastAsia="Courier New" w:hAnsi="Courier New"/>
          <w:sz w:val="18"/>
          <w:szCs w:val="18"/>
          <w:color w:val="auto"/>
        </w:rPr>
        <w:t>ended June</w:t>
      </w:r>
    </w:p>
    <w:p>
      <w:pPr>
        <w:jc w:val="center"/>
        <w:ind w:right="9059"/>
        <w:spacing w:after="0"/>
        <w:rPr>
          <w:sz w:val="20"/>
          <w:szCs w:val="20"/>
          <w:color w:val="auto"/>
        </w:rPr>
      </w:pPr>
      <w:r>
        <w:rPr>
          <w:rFonts w:ascii="Courier New" w:cs="Courier New" w:eastAsia="Courier New" w:hAnsi="Courier New"/>
          <w:sz w:val="18"/>
          <w:szCs w:val="18"/>
          <w:color w:val="auto"/>
        </w:rPr>
        <w:t>30, 2003.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19"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(WASTE MANAGEMENT LOGO)</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FOR FURTHER INFORMATION:</w:t>
      </w:r>
    </w:p>
    <w:p>
      <w:pPr>
        <w:jc w:val="right"/>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ANALYSTS:</w:t>
      </w:r>
    </w:p>
    <w:p>
      <w:pPr>
        <w:spacing w:after="0" w:line="4" w:lineRule="exact"/>
        <w:rPr>
          <w:sz w:val="20"/>
          <w:szCs w:val="20"/>
          <w:color w:val="auto"/>
        </w:rPr>
      </w:pPr>
    </w:p>
    <w:p>
      <w:pPr>
        <w:ind w:left="7280"/>
        <w:spacing w:after="0"/>
        <w:rPr>
          <w:sz w:val="20"/>
          <w:szCs w:val="20"/>
          <w:color w:val="auto"/>
        </w:rPr>
      </w:pPr>
      <w:r>
        <w:rPr>
          <w:rFonts w:ascii="Courier New" w:cs="Courier New" w:eastAsia="Courier New" w:hAnsi="Courier New"/>
          <w:sz w:val="16"/>
          <w:szCs w:val="16"/>
          <w:color w:val="auto"/>
        </w:rPr>
        <w:t>CHERIE RICE</w:t>
      </w:r>
    </w:p>
    <w:p>
      <w:pPr>
        <w:spacing w:after="0" w:line="16"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713.512.6548</w:t>
      </w:r>
    </w:p>
    <w:p>
      <w:pPr>
        <w:jc w:val="right"/>
        <w:ind w:right="1779"/>
        <w:spacing w:after="0" w:line="238" w:lineRule="auto"/>
        <w:rPr>
          <w:sz w:val="20"/>
          <w:szCs w:val="20"/>
          <w:color w:val="auto"/>
        </w:rPr>
      </w:pPr>
      <w:r>
        <w:rPr>
          <w:rFonts w:ascii="Courier New" w:cs="Courier New" w:eastAsia="Courier New" w:hAnsi="Courier New"/>
          <w:sz w:val="18"/>
          <w:szCs w:val="18"/>
          <w:color w:val="auto"/>
        </w:rPr>
        <w:t>MEDIA:</w:t>
      </w:r>
    </w:p>
    <w:p>
      <w:pPr>
        <w:jc w:val="right"/>
        <w:ind w:right="1779"/>
        <w:spacing w:after="0"/>
        <w:rPr>
          <w:sz w:val="20"/>
          <w:szCs w:val="20"/>
          <w:color w:val="auto"/>
        </w:rPr>
      </w:pPr>
      <w:r>
        <w:rPr>
          <w:rFonts w:ascii="Courier New" w:cs="Courier New" w:eastAsia="Courier New" w:hAnsi="Courier New"/>
          <w:sz w:val="18"/>
          <w:szCs w:val="18"/>
          <w:color w:val="auto"/>
        </w:rPr>
        <w:t>SARAH SIMPSON</w:t>
      </w:r>
    </w:p>
    <w:p>
      <w:pPr>
        <w:jc w:val="right"/>
        <w:ind w:right="1779"/>
        <w:spacing w:after="0" w:line="237" w:lineRule="auto"/>
        <w:rPr>
          <w:sz w:val="20"/>
          <w:szCs w:val="20"/>
          <w:color w:val="auto"/>
        </w:rPr>
      </w:pPr>
      <w:r>
        <w:rPr>
          <w:rFonts w:ascii="Courier New" w:cs="Courier New" w:eastAsia="Courier New" w:hAnsi="Courier New"/>
          <w:sz w:val="18"/>
          <w:szCs w:val="18"/>
          <w:color w:val="auto"/>
        </w:rPr>
        <w:t>713.394.2154</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WMI#03-16</w:t>
      </w:r>
    </w:p>
    <w:p>
      <w:pPr>
        <w:spacing w:after="0" w:line="200" w:lineRule="exact"/>
        <w:rPr>
          <w:sz w:val="20"/>
          <w:szCs w:val="20"/>
          <w:color w:val="auto"/>
        </w:rPr>
      </w:pPr>
    </w:p>
    <w:p>
      <w:pPr>
        <w:spacing w:after="0" w:line="209" w:lineRule="exact"/>
        <w:rPr>
          <w:sz w:val="20"/>
          <w:szCs w:val="20"/>
          <w:color w:val="auto"/>
        </w:rPr>
      </w:pPr>
    </w:p>
    <w:p>
      <w:pPr>
        <w:ind w:left="2860" w:right="2199" w:hanging="2738"/>
        <w:spacing w:after="0" w:line="235" w:lineRule="auto"/>
        <w:rPr>
          <w:sz w:val="20"/>
          <w:szCs w:val="20"/>
          <w:color w:val="auto"/>
        </w:rPr>
      </w:pPr>
      <w:r>
        <w:rPr>
          <w:rFonts w:ascii="Courier New" w:cs="Courier New" w:eastAsia="Courier New" w:hAnsi="Courier New"/>
          <w:sz w:val="18"/>
          <w:szCs w:val="18"/>
          <w:color w:val="auto"/>
        </w:rPr>
        <w:t>WASTE MANAGEMENT ANNOUNCES SIGNIFICANT INCREASE IN DIVIDEND AND CHANGE TO A QUARTERLY PAYMENT SCHEDULE</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PER SHARE DIVIDEND TO INCREASE FROM $0.01 TO $0.75 PER YEAR</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QUARTERLY DIVIDEND PAYMENT OF $0.1875 TO BEGIN IN THE FIRST QUARTER 2004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HOUSTON - AUGUST 5, 2003 - The Board of Directors of Waste Management, Inc. (NYSE: WMI) today announced the approval of a quarterly dividend program, to begin in the first quarter 2004.</w:t>
      </w:r>
    </w:p>
    <w:p>
      <w:pPr>
        <w:spacing w:after="0" w:line="209"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"This company is first and foremost a big cash flow generator," said A. Maurice Myers, Chairman, President and Chief Executive Officer of Waste Management. "The Board of Directors and management of Waste Management consider the allocation of our cash flow, to the benefit of our shareholders, to be one of our most important duties. With the passage of the new tax law regarding dividends, we felt a change in the allocation of capital is now appropriate.</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"Accordingly, beginning in 2004 we are putting in place a capital allocation program designed to pay our shareholders a dividend of $0.75 per share annually, to be paid on a quarterly basis. Based on current share count, this equates to nearly $450 million. At the current share price of approximately $24.00, such a dividend produces a 3.1% annual yield. Our substantial cash flow will also provide for a continuation of our stock buy back</w:t>
      </w:r>
    </w:p>
    <w:p>
      <w:pPr>
        <w:sectPr>
          <w:pgSz w:w="11900" w:h="16838" w:orient="portrait"/>
          <w:cols w:equalWidth="0" w:num="1">
            <w:col w:w="10219"/>
          </w:cols>
          <w:pgMar w:left="240" w:top="541" w:right="1440" w:bottom="1440" w:gutter="0" w:footer="0" w:header="0"/>
        </w:sectPr>
      </w:pPr>
    </w:p>
    <w:bookmarkStart w:id="5" w:name="page6"/>
    <w:bookmarkEnd w:id="5"/>
    <w:p>
      <w:pPr>
        <w:ind w:right="1779"/>
        <w:spacing w:after="0" w:line="236" w:lineRule="auto"/>
        <w:rPr>
          <w:sz w:val="20"/>
          <w:szCs w:val="20"/>
          <w:color w:val="auto"/>
        </w:rPr>
      </w:pPr>
      <w:r>
        <w:rPr>
          <w:rFonts w:ascii="Courier New" w:cs="Courier New" w:eastAsia="Courier New" w:hAnsi="Courier New"/>
          <w:sz w:val="18"/>
          <w:szCs w:val="18"/>
          <w:color w:val="auto"/>
        </w:rPr>
        <w:t>program, at a level to be determined annually and for the acquisition of selected core, North American solid waste assets that meet our return criteria," Myers said.</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reallocation of the distribution of our free cash flow demonstrates our confidence in the strength and consistency of our cash flow and is a continuation of the Company's disciplined management of its capital with our shareholders' interests as our top priority, and balanced by our commitment to maintaining a strong balance sheet," added Myers.</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Company noted that it intends to announce the record and payment dates for the first quarterly dividend in late January, with the expectation that payment of the dividend will occur in March.</w:t>
      </w: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Waste Management, Inc. is its industry's leading provider of comprehensive waste management services. Based in Houston, the Company serves municipal, commercial, industrial, and residential customers throughout North America.</w:t>
      </w: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Certain statements contained in this press release include statements that are "forward-looking statements." Outlined below are some of the risks that the Company faces and that could affect our financial statements for 2003 and beyond and that could cause actual results to be materially different from those that may be set forth in forward-looking statements made by the Company. However, they are not the only risks that the Company faces. There may be additional risks that we do not presently know or that we currently believe are immaterial which could also impair our business. We caution you not to place undue reliance on these forward-looking statements, which speak only as of their dates. We undertake no obligation to publicly update or revise any forward-looking statements, whether as a result of new information, future events or otherwise. In addition, the Company, from time to time, provides estimates of financial and other data relating to future periods. Such estimates and other information are the Company's expectations at the point in time of issuance but may change at some future point in time. By issuing such estimates the Company has no obligation, and is not undertaking any obligation, to update such estimates or provide any other information relating to such estimates.</w:t>
      </w:r>
    </w:p>
    <w:p>
      <w:pPr>
        <w:spacing w:after="0" w:line="396" w:lineRule="exact"/>
        <w:rPr>
          <w:sz w:val="20"/>
          <w:szCs w:val="20"/>
          <w:color w:val="auto"/>
        </w:rPr>
      </w:pPr>
    </w:p>
    <w:p>
      <w:pPr>
        <w:ind w:left="1380" w:right="1779" w:hanging="424"/>
        <w:spacing w:after="0" w:line="236" w:lineRule="auto"/>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changes in our estimates of site remediation requirements, final closure and post-closure obligations, compliance and regulatory developments;</w:t>
      </w:r>
    </w:p>
    <w:p>
      <w:pPr>
        <w:spacing w:after="0" w:line="208" w:lineRule="exact"/>
        <w:rPr>
          <w:rFonts w:ascii="Courier New" w:cs="Courier New" w:eastAsia="Courier New" w:hAnsi="Courier New"/>
          <w:sz w:val="18"/>
          <w:szCs w:val="18"/>
          <w:color w:val="auto"/>
        </w:rPr>
      </w:pPr>
    </w:p>
    <w:p>
      <w:pPr>
        <w:ind w:left="1380" w:right="1999" w:hanging="424"/>
        <w:spacing w:after="0" w:line="237" w:lineRule="auto"/>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possible impact of regulations on our business, including the cost to comply with regulatory requirements and the potential liabilities associated with disposal operations, as well as our ability to obtain and maintain permits needed to operate our facilities;</w:t>
      </w:r>
    </w:p>
    <w:p>
      <w:pPr>
        <w:spacing w:after="0" w:line="208" w:lineRule="exact"/>
        <w:rPr>
          <w:rFonts w:ascii="Courier New" w:cs="Courier New" w:eastAsia="Courier New" w:hAnsi="Courier New"/>
          <w:sz w:val="18"/>
          <w:szCs w:val="18"/>
          <w:color w:val="auto"/>
        </w:rPr>
      </w:pPr>
    </w:p>
    <w:p>
      <w:pPr>
        <w:ind w:left="1380" w:right="1879" w:hanging="424"/>
        <w:spacing w:after="0" w:line="235" w:lineRule="auto"/>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of limitations or bans on disposal or transportation of out-of-state waste or certain categories of waste;</w:t>
      </w:r>
    </w:p>
    <w:p>
      <w:pPr>
        <w:spacing w:after="0" w:line="208" w:lineRule="exact"/>
        <w:rPr>
          <w:rFonts w:ascii="Courier New" w:cs="Courier New" w:eastAsia="Courier New" w:hAnsi="Courier New"/>
          <w:sz w:val="18"/>
          <w:szCs w:val="18"/>
          <w:color w:val="auto"/>
        </w:rPr>
      </w:pPr>
    </w:p>
    <w:p>
      <w:pPr>
        <w:ind w:left="1380" w:right="2319" w:hanging="424"/>
        <w:spacing w:after="0" w:line="236" w:lineRule="auto"/>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charges against earnings as a result of shut-down operations, uncompleted acquisitions, development or expansion projects or other events;</w:t>
      </w:r>
    </w:p>
    <w:p>
      <w:pPr>
        <w:spacing w:after="0" w:line="208" w:lineRule="exact"/>
        <w:rPr>
          <w:rFonts w:ascii="Courier New" w:cs="Courier New" w:eastAsia="Courier New" w:hAnsi="Courier New"/>
          <w:sz w:val="18"/>
          <w:szCs w:val="18"/>
          <w:color w:val="auto"/>
        </w:rPr>
      </w:pPr>
    </w:p>
    <w:p>
      <w:pPr>
        <w:ind w:left="1380" w:right="1779" w:hanging="424"/>
        <w:spacing w:after="0" w:line="237" w:lineRule="auto"/>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effects that trends toward requiring recycling, waste reduction at the source and prohibiting the disposal of certain types of wastes could have on volumes of waste going to landfills and waste-to-energy facilities;</w:t>
      </w:r>
    </w:p>
    <w:p>
      <w:pPr>
        <w:spacing w:after="0" w:line="207" w:lineRule="exact"/>
        <w:rPr>
          <w:rFonts w:ascii="Courier New" w:cs="Courier New" w:eastAsia="Courier New" w:hAnsi="Courier New"/>
          <w:sz w:val="18"/>
          <w:szCs w:val="18"/>
          <w:color w:val="auto"/>
        </w:rPr>
      </w:pPr>
    </w:p>
    <w:p>
      <w:pPr>
        <w:jc w:val="both"/>
        <w:ind w:left="1380" w:right="2099" w:hanging="424"/>
        <w:spacing w:after="0" w:line="290" w:lineRule="auto"/>
        <w:tabs>
          <w:tab w:leader="none" w:pos="13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 the weather has on our quarter to quarter results, as well as the effect of extremely harsh weather on our operations;</w:t>
      </w:r>
    </w:p>
    <w:p>
      <w:pPr>
        <w:spacing w:after="0" w:line="169" w:lineRule="exact"/>
        <w:rPr>
          <w:rFonts w:ascii="Courier New" w:cs="Courier New" w:eastAsia="Courier New" w:hAnsi="Courier New"/>
          <w:sz w:val="16"/>
          <w:szCs w:val="16"/>
          <w:color w:val="auto"/>
        </w:rPr>
      </w:pPr>
    </w:p>
    <w:p>
      <w:pPr>
        <w:ind w:left="1380" w:right="1879" w:hanging="424"/>
        <w:spacing w:after="0" w:line="235" w:lineRule="auto"/>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that price fluctuations on commodity prices may have on our operating revenues;</w:t>
      </w:r>
    </w:p>
    <w:p>
      <w:pPr>
        <w:spacing w:after="0" w:line="202"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outcome of litigation or threatened litigation;</w:t>
      </w:r>
    </w:p>
    <w:p>
      <w:pPr>
        <w:spacing w:after="0" w:line="206" w:lineRule="exact"/>
        <w:rPr>
          <w:rFonts w:ascii="Courier New" w:cs="Courier New" w:eastAsia="Courier New" w:hAnsi="Courier New"/>
          <w:sz w:val="18"/>
          <w:szCs w:val="18"/>
          <w:color w:val="auto"/>
        </w:rPr>
      </w:pPr>
    </w:p>
    <w:p>
      <w:pPr>
        <w:ind w:left="1380" w:right="2939" w:hanging="424"/>
        <w:spacing w:after="0" w:line="235" w:lineRule="auto"/>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competition in our industry could have on our profitability;</w:t>
      </w:r>
    </w:p>
    <w:p>
      <w:pPr>
        <w:spacing w:after="0" w:line="208" w:lineRule="exact"/>
        <w:rPr>
          <w:rFonts w:ascii="Courier New" w:cs="Courier New" w:eastAsia="Courier New" w:hAnsi="Courier New"/>
          <w:sz w:val="18"/>
          <w:szCs w:val="18"/>
          <w:color w:val="auto"/>
        </w:rPr>
      </w:pPr>
    </w:p>
    <w:p>
      <w:pPr>
        <w:ind w:left="1380" w:right="1999" w:hanging="424"/>
        <w:spacing w:after="0" w:line="236" w:lineRule="auto"/>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diversions of management's attention and increases in operating expenses due to efforts by labor unions to organize our employees;</w:t>
      </w:r>
    </w:p>
    <w:p>
      <w:pPr>
        <w:sectPr>
          <w:pgSz w:w="11900" w:h="16838" w:orient="portrait"/>
          <w:cols w:equalWidth="0" w:num="1">
            <w:col w:w="10219"/>
          </w:cols>
          <w:pgMar w:left="240" w:top="723" w:right="1440" w:bottom="971" w:gutter="0" w:footer="0" w:header="0"/>
        </w:sectPr>
      </w:pPr>
    </w:p>
    <w:bookmarkStart w:id="6" w:name="page7"/>
    <w:bookmarkEnd w:id="6"/>
    <w:p>
      <w:pPr>
        <w:ind w:left="1380" w:right="2739" w:hanging="424"/>
        <w:spacing w:after="0" w:line="235"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increases in operating expenses due to fuel price increases or fuel supply shortages;</w:t>
      </w:r>
    </w:p>
    <w:p>
      <w:pPr>
        <w:spacing w:after="0" w:line="208" w:lineRule="exact"/>
        <w:rPr>
          <w:rFonts w:ascii="Courier New" w:cs="Courier New" w:eastAsia="Courier New" w:hAnsi="Courier New"/>
          <w:sz w:val="18"/>
          <w:szCs w:val="18"/>
          <w:color w:val="auto"/>
        </w:rPr>
      </w:pPr>
    </w:p>
    <w:p>
      <w:pPr>
        <w:jc w:val="both"/>
        <w:ind w:left="1380" w:right="1999" w:hanging="424"/>
        <w:spacing w:after="0" w:line="279" w:lineRule="auto"/>
        <w:tabs>
          <w:tab w:leader="none" w:pos="13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effects of general economic conditions, including the ability of insurers to fully or timely meet their contractual commitments and of surety companies to continue to issue surety bonds;</w:t>
      </w:r>
    </w:p>
    <w:p>
      <w:pPr>
        <w:spacing w:after="0" w:line="178" w:lineRule="exact"/>
        <w:rPr>
          <w:rFonts w:ascii="Courier New" w:cs="Courier New" w:eastAsia="Courier New" w:hAnsi="Courier New"/>
          <w:sz w:val="16"/>
          <w:szCs w:val="16"/>
          <w:color w:val="auto"/>
        </w:rPr>
      </w:pPr>
    </w:p>
    <w:p>
      <w:pPr>
        <w:ind w:left="1380" w:right="1879" w:hanging="424"/>
        <w:spacing w:after="0" w:line="237"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need for additional capital if cash flows are less than we expect or capital expenditures are more than we expect, and the possibility that we cannot obtain additional capital on acceptable terms if needed;</w:t>
      </w:r>
    </w:p>
    <w:p>
      <w:pPr>
        <w:spacing w:after="0" w:line="207" w:lineRule="exact"/>
        <w:rPr>
          <w:rFonts w:ascii="Courier New" w:cs="Courier New" w:eastAsia="Courier New" w:hAnsi="Courier New"/>
          <w:sz w:val="18"/>
          <w:szCs w:val="18"/>
          <w:color w:val="auto"/>
        </w:rPr>
      </w:pPr>
    </w:p>
    <w:p>
      <w:pPr>
        <w:ind w:left="1380" w:right="1879" w:hanging="424"/>
        <w:spacing w:after="0" w:line="235"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errors or problems upon implementation of new information technology systems; and</w:t>
      </w:r>
    </w:p>
    <w:p>
      <w:pPr>
        <w:spacing w:after="0" w:line="208" w:lineRule="exact"/>
        <w:rPr>
          <w:rFonts w:ascii="Courier New" w:cs="Courier New" w:eastAsia="Courier New" w:hAnsi="Courier New"/>
          <w:sz w:val="18"/>
          <w:szCs w:val="18"/>
          <w:color w:val="auto"/>
        </w:rPr>
      </w:pPr>
    </w:p>
    <w:p>
      <w:pPr>
        <w:ind w:left="1380" w:right="2199" w:hanging="424"/>
        <w:spacing w:after="0" w:line="235"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disruptions due to the implementation of our workforce reductions.</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2002.</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23" w:right="1440" w:bottom="1440" w:gutter="0" w:footer="0" w:header="0"/>
        </w:sectPr>
      </w:pPr>
    </w:p>
    <w:bookmarkStart w:id="7" w:name="page8"/>
    <w:bookmarkEnd w:id="7"/>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(WASTE MANAGEMENT LOGO)</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FOR FURTHER INFORMATION:</w:t>
      </w:r>
    </w:p>
    <w:p>
      <w:pPr>
        <w:jc w:val="right"/>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jc w:val="right"/>
        <w:ind w:right="1779"/>
        <w:spacing w:after="0"/>
        <w:rPr>
          <w:sz w:val="20"/>
          <w:szCs w:val="20"/>
          <w:color w:val="auto"/>
        </w:rPr>
      </w:pPr>
      <w:r>
        <w:rPr>
          <w:rFonts w:ascii="Courier New" w:cs="Courier New" w:eastAsia="Courier New" w:hAnsi="Courier New"/>
          <w:sz w:val="18"/>
          <w:szCs w:val="18"/>
          <w:color w:val="auto"/>
        </w:rPr>
        <w:t>ANALYSTS:</w:t>
      </w:r>
    </w:p>
    <w:p>
      <w:pPr>
        <w:jc w:val="right"/>
        <w:ind w:right="1779"/>
        <w:spacing w:after="0" w:line="237" w:lineRule="auto"/>
        <w:rPr>
          <w:sz w:val="20"/>
          <w:szCs w:val="20"/>
          <w:color w:val="auto"/>
        </w:rPr>
      </w:pPr>
      <w:r>
        <w:rPr>
          <w:rFonts w:ascii="Courier New" w:cs="Courier New" w:eastAsia="Courier New" w:hAnsi="Courier New"/>
          <w:sz w:val="18"/>
          <w:szCs w:val="18"/>
          <w:color w:val="auto"/>
        </w:rPr>
        <w:t>CHERIE RICE</w:t>
      </w:r>
    </w:p>
    <w:p>
      <w:pPr>
        <w:jc w:val="right"/>
        <w:ind w:right="1779"/>
        <w:spacing w:after="0" w:line="238" w:lineRule="auto"/>
        <w:rPr>
          <w:sz w:val="20"/>
          <w:szCs w:val="20"/>
          <w:color w:val="auto"/>
        </w:rPr>
      </w:pPr>
      <w:r>
        <w:rPr>
          <w:rFonts w:ascii="Courier New" w:cs="Courier New" w:eastAsia="Courier New" w:hAnsi="Courier New"/>
          <w:sz w:val="18"/>
          <w:szCs w:val="18"/>
          <w:color w:val="auto"/>
        </w:rPr>
        <w:t>713.512.6548</w:t>
      </w:r>
    </w:p>
    <w:p>
      <w:pPr>
        <w:jc w:val="right"/>
        <w:ind w:right="1779"/>
        <w:spacing w:after="0"/>
        <w:rPr>
          <w:sz w:val="20"/>
          <w:szCs w:val="20"/>
          <w:color w:val="auto"/>
        </w:rPr>
      </w:pPr>
      <w:r>
        <w:rPr>
          <w:rFonts w:ascii="Courier New" w:cs="Courier New" w:eastAsia="Courier New" w:hAnsi="Courier New"/>
          <w:sz w:val="18"/>
          <w:szCs w:val="18"/>
          <w:color w:val="auto"/>
        </w:rPr>
        <w:t>MEDIA:</w:t>
      </w:r>
    </w:p>
    <w:p>
      <w:pPr>
        <w:spacing w:after="0" w:line="4"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SARAH SIMPSON</w:t>
      </w:r>
    </w:p>
    <w:p>
      <w:pPr>
        <w:spacing w:after="0" w:line="21"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713.394.2154</w:t>
      </w:r>
    </w:p>
    <w:p>
      <w:pPr>
        <w:spacing w:after="0" w:line="21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WMI#03-17</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WASTE MANAGEMENT ANNOUNCES SECOND QUARTER 2003 EARNINGS</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OPERATING CASH FLOW STRONG AT $644 MILLION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HOUSTON - AUGUST 5, 2003 - Waste Management, Inc. (NYSE: WMI) today announced financial results for its second quarter ended June 30, 2003. Revenues for the quarter were $2.92 billion as compared with $2.82 billion in the year ago period. Net income reported for the quarter was $176 million, or $0.30 per diluted share, compared with net income of $217 million, or $0.35 per diluted share, for the second quarter 2002. Results for the second quarter 2003 include a pre-tax restructuring charge of $23 million, or $0.02 per diluted share, related to the workforce reduction announced in late June. Without the charge, earnings per diluted share would have been $0.32.</w:t>
      </w:r>
    </w:p>
    <w:p>
      <w:pPr>
        <w:spacing w:after="0" w:line="214"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In the first quarter of 2003, Waste Management adopted SFAS 143. In accordance with SFAS 143 the Company has changed the methodology for accounting for the retirement of its long-lived assets, primarily its landfills. As a result, on a year-to-year comparative basis, operating costs were $6 million higher and depreciation and amortization costs were $7 million higher in the current quarter than they would have been if the accounting standards were the same as for the second quarter 2002 period. The increased costs related to SFAS 143 reduced earnings by $0.01 per diluted share.</w:t>
      </w:r>
    </w:p>
    <w:p>
      <w:pPr>
        <w:spacing w:after="0" w:line="385"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For the six months ended June 30, 2003 Waste Management reported operating revenues of $5.63 billion as compared with $5.43 billion for the comparable period last year. Net</w:t>
      </w:r>
    </w:p>
    <w:p>
      <w:pPr>
        <w:sectPr>
          <w:pgSz w:w="11900" w:h="16838" w:orient="portrait"/>
          <w:cols w:equalWidth="0" w:num="1">
            <w:col w:w="10219"/>
          </w:cols>
          <w:pgMar w:left="240" w:top="541" w:right="1440" w:bottom="1440" w:gutter="0" w:footer="0" w:header="0"/>
        </w:sectPr>
      </w:pPr>
    </w:p>
    <w:bookmarkStart w:id="8" w:name="page9"/>
    <w:bookmarkEnd w:id="8"/>
    <w:p>
      <w:pPr>
        <w:ind w:right="1999"/>
        <w:spacing w:after="0" w:line="237" w:lineRule="auto"/>
        <w:rPr>
          <w:sz w:val="20"/>
          <w:szCs w:val="20"/>
          <w:color w:val="auto"/>
        </w:rPr>
      </w:pPr>
      <w:r>
        <w:rPr>
          <w:rFonts w:ascii="Courier New" w:cs="Courier New" w:eastAsia="Courier New" w:hAnsi="Courier New"/>
          <w:sz w:val="18"/>
          <w:szCs w:val="18"/>
          <w:color w:val="auto"/>
        </w:rPr>
        <w:t>income was $237 million and diluted earnings per share was $0.40 for the six months ended June 30, 2003 as compared with $355 million and $0.57, respectively, for the same period in 2002. The 2003 results include the unfavorable impact of cumulative effect of changes in accounting principles of $46 million, or $0.08 per diluted share.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"General business conditions in the second quarter remained similar to those that we have seen for the past several quarters. While sequential quarterly revenues increased by 7.3 percent, primarily as a result of seasonality, we don't view that as a sign of an improving economy. Year-over-year, the volume component of internal revenue growth for the second quarter was a negative 0.4 percent. However, that statistic was much improved for the month of June, posting a 1.4% gain, " commented A. Maurice Myers, Chairman, President and Chief Executive Officer of Waste Management.</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continue to focus on opportunities to lower our cost structure and to add new, profitable revenue streams to our existing base of business. Both our recent workforce reduction and the continued implementation of our routing optimization program should positively impact our cost structure in the second half of the year. Further, the businesses we acquired at the close of the second quarter combined with those expected to close in the third quarter are projected to be immediately accretive to earnings," continued Myers. "While we have made great improvements to this company in the past three years, now is the time for us to execute and maximize Waste Management's operations."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important highlights for the quarter were reported:</w:t>
      </w:r>
    </w:p>
    <w:p>
      <w:pPr>
        <w:spacing w:after="0" w:line="201" w:lineRule="exact"/>
        <w:rPr>
          <w:sz w:val="20"/>
          <w:szCs w:val="20"/>
          <w:color w:val="auto"/>
        </w:rPr>
      </w:pPr>
    </w:p>
    <w:p>
      <w:pPr>
        <w:ind w:left="1380" w:hanging="424"/>
        <w:spacing w:after="0"/>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cash flow of $644 million.</w:t>
      </w:r>
    </w:p>
    <w:p>
      <w:pPr>
        <w:spacing w:after="0" w:line="206" w:lineRule="exact"/>
        <w:rPr>
          <w:rFonts w:ascii="Courier New" w:cs="Courier New" w:eastAsia="Courier New" w:hAnsi="Courier New"/>
          <w:sz w:val="18"/>
          <w:szCs w:val="18"/>
          <w:color w:val="auto"/>
        </w:rPr>
      </w:pPr>
    </w:p>
    <w:p>
      <w:pPr>
        <w:ind w:left="1380" w:right="2099" w:hanging="424"/>
        <w:spacing w:after="0" w:line="237" w:lineRule="auto"/>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Free cash flow, defined as operating cash flow less capital expenditures plus proceeds from sales of assets, of $373 million.(a) Adjusted for a cash tax benefit related to the anticipated payment of the class action lawsuit settlement, free cash flow was $307 million in the quarter.</w:t>
      </w:r>
    </w:p>
    <w:p>
      <w:pPr>
        <w:spacing w:after="0" w:line="208" w:lineRule="exact"/>
        <w:rPr>
          <w:rFonts w:ascii="Courier New" w:cs="Courier New" w:eastAsia="Courier New" w:hAnsi="Courier New"/>
          <w:sz w:val="18"/>
          <w:szCs w:val="18"/>
          <w:color w:val="auto"/>
        </w:rPr>
      </w:pPr>
    </w:p>
    <w:p>
      <w:pPr>
        <w:ind w:left="1380" w:right="1779" w:hanging="424"/>
        <w:spacing w:after="0" w:line="237" w:lineRule="auto"/>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Internal revenue growth of 0.2%, split 0.6% price and negative 0.4% volume. The price component excludes combined positive impacts of 0.7% related to higher fuel surcharges, higher recycling commodity prices, and slightly higher electricity rates at Independent Power Production facilities.</w:t>
      </w:r>
    </w:p>
    <w:p>
      <w:pPr>
        <w:spacing w:after="0" w:line="203"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expenditures of $289 million.</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Selling, General &amp; Administrative costs were 10.3% of revenue.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noted that for 2003 it continues to expect to produce $900 million to $1 billion of adjusted free cash flow (before considering the net after-tax cash outflow to pay the settlement of the shareholder class action lawsuit, estimated at approximately $220 million and expected to be paid in the third quarter ), and expressed comfort with the current range of earnings estimates as reported by Multex and First Call.</w:t>
      </w:r>
    </w:p>
    <w:p>
      <w:pPr>
        <w:spacing w:after="0" w:line="200" w:lineRule="exact"/>
        <w:rPr>
          <w:sz w:val="20"/>
          <w:szCs w:val="20"/>
          <w:color w:val="auto"/>
        </w:rPr>
      </w:pPr>
    </w:p>
    <w:p>
      <w:pPr>
        <w:spacing w:after="0" w:line="212" w:lineRule="exact"/>
        <w:rPr>
          <w:sz w:val="20"/>
          <w:szCs w:val="20"/>
          <w:color w:val="auto"/>
        </w:rPr>
      </w:pPr>
    </w:p>
    <w:p>
      <w:pPr>
        <w:ind w:left="960" w:right="1779" w:hanging="4"/>
        <w:spacing w:after="0" w:line="272" w:lineRule="auto"/>
        <w:tabs>
          <w:tab w:leader="none" w:pos="13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included its free cash flow, which is a non-GAAP financial measure, herein because it believes that investors are interested in the cash produced by the Company from non-financing activities that is available for uses such as the Company's acquisition program, its share repurchase program, its scheduled debt reduction and the payment of dividends. Free cash flow is defined by the Company as:</w:t>
      </w:r>
    </w:p>
    <w:p>
      <w:pPr>
        <w:spacing w:after="0" w:line="180" w:lineRule="exact"/>
        <w:rPr>
          <w:sz w:val="20"/>
          <w:szCs w:val="20"/>
          <w:color w:val="auto"/>
        </w:rPr>
      </w:pPr>
    </w:p>
    <w:p>
      <w:pPr>
        <w:ind w:left="960"/>
        <w:spacing w:after="0"/>
        <w:tabs>
          <w:tab w:leader="none" w:pos="1360" w:val="left"/>
        </w:tabs>
        <w:rPr>
          <w:sz w:val="20"/>
          <w:szCs w:val="20"/>
          <w:color w:val="auto"/>
        </w:rPr>
      </w:pPr>
      <w:r>
        <w:rPr>
          <w:rFonts w:ascii="Courier New" w:cs="Courier New" w:eastAsia="Courier New" w:hAnsi="Courier New"/>
          <w:sz w:val="18"/>
          <w:szCs w:val="18"/>
          <w:color w:val="auto"/>
        </w:rPr>
        <w:t>o</w:t>
      </w:r>
      <w:r>
        <w:rPr>
          <w:sz w:val="20"/>
          <w:szCs w:val="20"/>
          <w:color w:val="auto"/>
        </w:rPr>
        <w:tab/>
      </w:r>
      <w:r>
        <w:rPr>
          <w:rFonts w:ascii="Courier New" w:cs="Courier New" w:eastAsia="Courier New" w:hAnsi="Courier New"/>
          <w:sz w:val="18"/>
          <w:szCs w:val="18"/>
          <w:color w:val="auto"/>
        </w:rPr>
        <w:t>Net cash provided by operating activities</w:t>
      </w:r>
    </w:p>
    <w:p>
      <w:pPr>
        <w:sectPr>
          <w:pgSz w:w="11900" w:h="16838" w:orient="portrait"/>
          <w:cols w:equalWidth="0" w:num="1">
            <w:col w:w="10219"/>
          </w:cols>
          <w:pgMar w:left="240" w:top="723" w:right="1440" w:bottom="1440" w:gutter="0" w:footer="0" w:header="0"/>
        </w:sectPr>
      </w:pPr>
    </w:p>
    <w:bookmarkStart w:id="9" w:name="page10"/>
    <w:bookmarkEnd w:id="9"/>
    <w:p>
      <w:pPr>
        <w:ind w:left="1380" w:hanging="424"/>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capital expenditures</w:t>
      </w:r>
    </w:p>
    <w:p>
      <w:pPr>
        <w:spacing w:after="0" w:line="206" w:lineRule="exact"/>
        <w:rPr>
          <w:rFonts w:ascii="Courier New" w:cs="Courier New" w:eastAsia="Courier New" w:hAnsi="Courier New"/>
          <w:sz w:val="18"/>
          <w:szCs w:val="18"/>
          <w:color w:val="auto"/>
        </w:rPr>
      </w:pPr>
    </w:p>
    <w:p>
      <w:pPr>
        <w:ind w:left="1380" w:right="2619" w:hanging="424"/>
        <w:spacing w:after="0" w:line="235" w:lineRule="auto"/>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Plus, proceeds from divestitures of businesses, net of cash divested, and other sales of assets</w:t>
      </w:r>
    </w:p>
    <w:p>
      <w:pPr>
        <w:spacing w:after="0" w:line="208" w:lineRule="exact"/>
        <w:rPr>
          <w:sz w:val="20"/>
          <w:szCs w:val="20"/>
          <w:color w:val="auto"/>
        </w:rPr>
      </w:pPr>
    </w:p>
    <w:p>
      <w:pPr>
        <w:ind w:left="960" w:right="2199"/>
        <w:spacing w:after="0" w:line="235" w:lineRule="auto"/>
        <w:rPr>
          <w:sz w:val="20"/>
          <w:szCs w:val="20"/>
          <w:color w:val="auto"/>
        </w:rPr>
      </w:pPr>
      <w:r>
        <w:rPr>
          <w:rFonts w:ascii="Courier New" w:cs="Courier New" w:eastAsia="Courier New" w:hAnsi="Courier New"/>
          <w:sz w:val="18"/>
          <w:szCs w:val="18"/>
          <w:color w:val="auto"/>
        </w:rPr>
        <w:t>The Company's definition of free cash flow may not be comparable to similarly titled measures presented by other companies.</w:t>
      </w:r>
    </w:p>
    <w:p>
      <w:pPr>
        <w:spacing w:after="0" w:line="20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Company has scheduled an investor and analyst conference call for later today to discuss the results of today's earnings announcement. The information in this press release should be read in conjunction with the information on the conference call. The call will begin at 10:00 a.m. eastern time, 9:00 a.m. central time, and is open to the public. To listen to the conference call, which will be broadcast live over the Internet, go to the Waste Management Website at http://www.wm.com, and select "Live Webcast: 2Q03 Earnings Report." You may also listen to the conference call by telephone by contacting the conference call operator at (877) 710-6139, 5-10 minutes prior to the scheduled start time, and asking for the "Waste Management Conference Call - Call ID 1101575." For those unable to listen to the live call, a replay will be available 24 hours a day beginning at approximately 1:00 p.m. central time August 5th through 5:00 p.m. on August 19th. To hear a replay of the call over the Internet, access the Waste Management Website at http://www.wm.com. To hear a telephonic replay of the call, dial (800) 642-1687 and enter reservation code 1101575.</w:t>
      </w:r>
    </w:p>
    <w:p>
      <w:pPr>
        <w:spacing w:after="0" w:line="38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Waste Management, Inc. is its industry's leading provider of comprehensive waste management services. Based in Houston, the Company serves municipal, commercial, industrial, and residential customers throughout North America.</w:t>
      </w: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Certain statements contained in this press release include statements that are "forward-looking statements." Outlined below are some of the risks that the Company faces and that could affect our financial statements for 2003 and beyond and that could cause actual results to be materially different from those that may be set forth in forward-looking statements made by the Company. However, they are not the only risks that the Company faces. There may be additional risks that we do not presently know or that we currently believe are immaterial which could also impair our business. We caution you not to place undue reliance on these forward-looking statements, which speak only as of their dates. We undertake no obligation to publicly update or revise any forward-looking statements, whether as a result of new information, future events or otherwise. In addition, the Company, from time to time, provides estimates of financial and other data relating to future periods. Such estimates and other information are the Company's expectations at the point in time of issuance but may change at some future point in time. By issuing such estimates the Company has no obligation, and is not undertaking any obligation, to update such estimates or provide any other information relating to such estimates.</w:t>
      </w:r>
    </w:p>
    <w:p>
      <w:pPr>
        <w:spacing w:after="0" w:line="396" w:lineRule="exact"/>
        <w:rPr>
          <w:sz w:val="20"/>
          <w:szCs w:val="20"/>
          <w:color w:val="auto"/>
        </w:rPr>
      </w:pPr>
    </w:p>
    <w:p>
      <w:pPr>
        <w:ind w:left="1380" w:right="1779" w:hanging="424"/>
        <w:spacing w:after="0" w:line="236" w:lineRule="auto"/>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changes in our estimates of site remediation requirements, final closure and post-closure obligations, compliance and regulatory developments;</w:t>
      </w:r>
    </w:p>
    <w:p>
      <w:pPr>
        <w:spacing w:after="0" w:line="208" w:lineRule="exact"/>
        <w:rPr>
          <w:rFonts w:ascii="Courier New" w:cs="Courier New" w:eastAsia="Courier New" w:hAnsi="Courier New"/>
          <w:sz w:val="18"/>
          <w:szCs w:val="18"/>
          <w:color w:val="auto"/>
        </w:rPr>
      </w:pPr>
    </w:p>
    <w:p>
      <w:pPr>
        <w:ind w:left="1380" w:right="1999" w:hanging="424"/>
        <w:spacing w:after="0" w:line="237" w:lineRule="auto"/>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possible impact of regulations on our business, including the cost to comply with regulatory requirements and the potential liabilities associated with disposal operations, as well as our ability to obtain and maintain permits needed to operate our facilities;</w:t>
      </w:r>
    </w:p>
    <w:p>
      <w:pPr>
        <w:spacing w:after="0" w:line="208" w:lineRule="exact"/>
        <w:rPr>
          <w:rFonts w:ascii="Courier New" w:cs="Courier New" w:eastAsia="Courier New" w:hAnsi="Courier New"/>
          <w:sz w:val="18"/>
          <w:szCs w:val="18"/>
          <w:color w:val="auto"/>
        </w:rPr>
      </w:pPr>
    </w:p>
    <w:p>
      <w:pPr>
        <w:ind w:left="1380" w:right="1879" w:hanging="424"/>
        <w:spacing w:after="0" w:line="235" w:lineRule="auto"/>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of limitations or bans on disposal or transportation of out-of-state waste or certain categories of waste;</w:t>
      </w:r>
    </w:p>
    <w:p>
      <w:pPr>
        <w:spacing w:after="0" w:line="208" w:lineRule="exact"/>
        <w:rPr>
          <w:rFonts w:ascii="Courier New" w:cs="Courier New" w:eastAsia="Courier New" w:hAnsi="Courier New"/>
          <w:sz w:val="18"/>
          <w:szCs w:val="18"/>
          <w:color w:val="auto"/>
        </w:rPr>
      </w:pPr>
    </w:p>
    <w:p>
      <w:pPr>
        <w:ind w:left="1380" w:right="2319" w:hanging="424"/>
        <w:spacing w:after="0" w:line="236" w:lineRule="auto"/>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charges against earnings as a result of shut-down operations, uncompleted acquisitions, development or expansion projects or other events;</w:t>
      </w:r>
    </w:p>
    <w:p>
      <w:pPr>
        <w:spacing w:after="0" w:line="208" w:lineRule="exact"/>
        <w:rPr>
          <w:rFonts w:ascii="Courier New" w:cs="Courier New" w:eastAsia="Courier New" w:hAnsi="Courier New"/>
          <w:sz w:val="18"/>
          <w:szCs w:val="18"/>
          <w:color w:val="auto"/>
        </w:rPr>
      </w:pPr>
    </w:p>
    <w:p>
      <w:pPr>
        <w:ind w:left="1380" w:right="1779" w:hanging="424"/>
        <w:spacing w:after="0" w:line="237" w:lineRule="auto"/>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effects that trends toward requiring recycling, waste reduction at the source and prohibiting the disposal of certain types of wastes could have on volumes of waste going to landfills and waste-to-energy facilities;</w:t>
      </w:r>
    </w:p>
    <w:p>
      <w:pPr>
        <w:sectPr>
          <w:pgSz w:w="11900" w:h="16838" w:orient="portrait"/>
          <w:cols w:equalWidth="0" w:num="1">
            <w:col w:w="10219"/>
          </w:cols>
          <w:pgMar w:left="240" w:top="717" w:right="1440" w:bottom="1440" w:gutter="0" w:footer="0" w:header="0"/>
        </w:sectPr>
      </w:pPr>
    </w:p>
    <w:bookmarkStart w:id="10" w:name="page11"/>
    <w:bookmarkEnd w:id="10"/>
    <w:p>
      <w:pPr>
        <w:jc w:val="both"/>
        <w:ind w:left="1380" w:right="2099" w:hanging="424"/>
        <w:spacing w:after="0" w:line="290" w:lineRule="auto"/>
        <w:tabs>
          <w:tab w:leader="none" w:pos="13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 the weather has on our quarter to quarter results, as well as the effect of extremely harsh weather on our operations;</w:t>
      </w:r>
    </w:p>
    <w:p>
      <w:pPr>
        <w:spacing w:after="0" w:line="169" w:lineRule="exact"/>
        <w:rPr>
          <w:rFonts w:ascii="Courier New" w:cs="Courier New" w:eastAsia="Courier New" w:hAnsi="Courier New"/>
          <w:sz w:val="16"/>
          <w:szCs w:val="16"/>
          <w:color w:val="auto"/>
        </w:rPr>
      </w:pPr>
    </w:p>
    <w:p>
      <w:pPr>
        <w:ind w:left="1380" w:right="1879" w:hanging="424"/>
        <w:spacing w:after="0" w:line="235" w:lineRule="auto"/>
        <w:tabs>
          <w:tab w:leader="none" w:pos="1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that price fluctuations on commodity prices may have on our operating revenues;</w:t>
      </w:r>
    </w:p>
    <w:p>
      <w:pPr>
        <w:spacing w:after="0" w:line="202"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outcome of litigation or threatened litigation;</w:t>
      </w:r>
    </w:p>
    <w:p>
      <w:pPr>
        <w:spacing w:after="0" w:line="206" w:lineRule="exact"/>
        <w:rPr>
          <w:rFonts w:ascii="Courier New" w:cs="Courier New" w:eastAsia="Courier New" w:hAnsi="Courier New"/>
          <w:sz w:val="18"/>
          <w:szCs w:val="18"/>
          <w:color w:val="auto"/>
        </w:rPr>
      </w:pPr>
    </w:p>
    <w:p>
      <w:pPr>
        <w:ind w:left="1380" w:right="2939" w:hanging="424"/>
        <w:spacing w:after="0" w:line="235" w:lineRule="auto"/>
        <w:tabs>
          <w:tab w:leader="none" w:pos="1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competition in our industry could have on our profitability ;</w:t>
      </w:r>
    </w:p>
    <w:p>
      <w:pPr>
        <w:spacing w:after="0" w:line="208" w:lineRule="exact"/>
        <w:rPr>
          <w:rFonts w:ascii="Courier New" w:cs="Courier New" w:eastAsia="Courier New" w:hAnsi="Courier New"/>
          <w:sz w:val="18"/>
          <w:szCs w:val="18"/>
          <w:color w:val="auto"/>
        </w:rPr>
      </w:pPr>
    </w:p>
    <w:p>
      <w:pPr>
        <w:ind w:left="1380" w:right="1999" w:hanging="424"/>
        <w:spacing w:after="0" w:line="236" w:lineRule="auto"/>
        <w:tabs>
          <w:tab w:leader="none" w:pos="1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diversions of management's attention and increases in operating expenses due to efforts by labor unions to organize our employees;</w:t>
      </w:r>
    </w:p>
    <w:p>
      <w:pPr>
        <w:spacing w:after="0" w:line="208" w:lineRule="exact"/>
        <w:rPr>
          <w:rFonts w:ascii="Courier New" w:cs="Courier New" w:eastAsia="Courier New" w:hAnsi="Courier New"/>
          <w:sz w:val="18"/>
          <w:szCs w:val="18"/>
          <w:color w:val="auto"/>
        </w:rPr>
      </w:pPr>
    </w:p>
    <w:p>
      <w:pPr>
        <w:ind w:left="1380" w:right="2739" w:hanging="424"/>
        <w:spacing w:after="0" w:line="235" w:lineRule="auto"/>
        <w:tabs>
          <w:tab w:leader="none" w:pos="1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increases in operating expenses due to fuel price increases or fuel supply shortages;</w:t>
      </w:r>
    </w:p>
    <w:p>
      <w:pPr>
        <w:spacing w:after="0" w:line="208" w:lineRule="exact"/>
        <w:rPr>
          <w:rFonts w:ascii="Courier New" w:cs="Courier New" w:eastAsia="Courier New" w:hAnsi="Courier New"/>
          <w:sz w:val="18"/>
          <w:szCs w:val="18"/>
          <w:color w:val="auto"/>
        </w:rPr>
      </w:pPr>
    </w:p>
    <w:p>
      <w:pPr>
        <w:jc w:val="both"/>
        <w:ind w:left="1380" w:right="1999" w:hanging="424"/>
        <w:spacing w:after="0" w:line="279" w:lineRule="auto"/>
        <w:tabs>
          <w:tab w:leader="none" w:pos="13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effects of general economic conditions, including the ability of insurers to fully or timely meet their contractual commitments and of surety companies to continue to issue surety bonds;</w:t>
      </w:r>
    </w:p>
    <w:p>
      <w:pPr>
        <w:spacing w:after="0" w:line="178" w:lineRule="exact"/>
        <w:rPr>
          <w:rFonts w:ascii="Courier New" w:cs="Courier New" w:eastAsia="Courier New" w:hAnsi="Courier New"/>
          <w:sz w:val="16"/>
          <w:szCs w:val="16"/>
          <w:color w:val="auto"/>
        </w:rPr>
      </w:pPr>
    </w:p>
    <w:p>
      <w:pPr>
        <w:ind w:left="1380" w:right="1879" w:hanging="424"/>
        <w:spacing w:after="0" w:line="237" w:lineRule="auto"/>
        <w:tabs>
          <w:tab w:leader="none" w:pos="1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need for additional capital if cash flows are less than we expect or capital expenditures are more than we expect, and the possibility that we cannot obtain additional capital on acceptable terms if needed;</w:t>
      </w:r>
    </w:p>
    <w:p>
      <w:pPr>
        <w:spacing w:after="0" w:line="207" w:lineRule="exact"/>
        <w:rPr>
          <w:rFonts w:ascii="Courier New" w:cs="Courier New" w:eastAsia="Courier New" w:hAnsi="Courier New"/>
          <w:sz w:val="18"/>
          <w:szCs w:val="18"/>
          <w:color w:val="auto"/>
        </w:rPr>
      </w:pPr>
    </w:p>
    <w:p>
      <w:pPr>
        <w:ind w:left="1380" w:right="1879" w:hanging="424"/>
        <w:spacing w:after="0" w:line="235" w:lineRule="auto"/>
        <w:tabs>
          <w:tab w:leader="none" w:pos="1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errors or problems upon implementation of new information technology systems; and</w:t>
      </w:r>
    </w:p>
    <w:p>
      <w:pPr>
        <w:spacing w:after="0" w:line="208" w:lineRule="exact"/>
        <w:rPr>
          <w:rFonts w:ascii="Courier New" w:cs="Courier New" w:eastAsia="Courier New" w:hAnsi="Courier New"/>
          <w:sz w:val="18"/>
          <w:szCs w:val="18"/>
          <w:color w:val="auto"/>
        </w:rPr>
      </w:pPr>
    </w:p>
    <w:p>
      <w:pPr>
        <w:ind w:left="1380" w:right="2199" w:hanging="424"/>
        <w:spacing w:after="0" w:line="235" w:lineRule="auto"/>
        <w:tabs>
          <w:tab w:leader="none" w:pos="1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disruptions due to the implementation of our workforce reductions.</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2002.</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23" w:right="1440" w:bottom="1440" w:gutter="0" w:footer="0" w:header="0"/>
        </w:sectPr>
      </w:pPr>
    </w:p>
    <w:bookmarkStart w:id="11" w:name="page12"/>
    <w:bookmarkEnd w:id="11"/>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6"/>
          <w:szCs w:val="16"/>
          <w:color w:val="auto"/>
        </w:rPr>
        <w:t>CONDENSED CONSOLIDATED STATEMENTS OF OPERATIONS</w:t>
      </w:r>
    </w:p>
    <w:p>
      <w:pPr>
        <w:spacing w:after="0" w:line="1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(IN MILLIONS, EXCEPT PER SHARE AMOUNTS)</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QUARTERS</w:t>
      </w:r>
    </w:p>
    <w:p>
      <w:pPr>
        <w:jc w:val="center"/>
        <w:ind w:right="8739"/>
        <w:spacing w:after="0" w:line="238" w:lineRule="auto"/>
        <w:rPr>
          <w:sz w:val="20"/>
          <w:szCs w:val="20"/>
          <w:color w:val="auto"/>
        </w:rPr>
      </w:pPr>
      <w:r>
        <w:rPr>
          <w:rFonts w:ascii="Courier New" w:cs="Courier New" w:eastAsia="Courier New" w:hAnsi="Courier New"/>
          <w:sz w:val="18"/>
          <w:szCs w:val="18"/>
          <w:color w:val="auto"/>
        </w:rPr>
        <w:t>ENDED JUNE</w:t>
      </w:r>
    </w:p>
    <w:p>
      <w:pPr>
        <w:ind w:left="60"/>
        <w:spacing w:after="0"/>
        <w:rPr>
          <w:sz w:val="20"/>
          <w:szCs w:val="20"/>
          <w:color w:val="auto"/>
        </w:rPr>
      </w:pPr>
      <w:r>
        <w:rPr>
          <w:rFonts w:ascii="Courier New" w:cs="Courier New" w:eastAsia="Courier New" w:hAnsi="Courier New"/>
          <w:sz w:val="18"/>
          <w:szCs w:val="18"/>
          <w:color w:val="auto"/>
        </w:rPr>
        <w:t>30,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-------- 2003</w:t>
      </w:r>
    </w:p>
    <w:p>
      <w:pPr>
        <w:ind w:left="60"/>
        <w:spacing w:after="0"/>
        <w:rPr>
          <w:sz w:val="20"/>
          <w:szCs w:val="20"/>
          <w:color w:val="auto"/>
        </w:rPr>
      </w:pPr>
      <w:r>
        <w:rPr>
          <w:rFonts w:ascii="Courier New" w:cs="Courier New" w:eastAsia="Courier New" w:hAnsi="Courier New"/>
          <w:sz w:val="18"/>
          <w:szCs w:val="18"/>
          <w:color w:val="auto"/>
        </w:rPr>
        <w:t>2002 --------</w:t>
      </w:r>
    </w:p>
    <w:p>
      <w:pPr>
        <w:ind w:left="380" w:hanging="321"/>
        <w:spacing w:after="0" w:line="237" w:lineRule="auto"/>
        <w:tabs>
          <w:tab w:leader="none" w:pos="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revenues $</w:t>
      </w:r>
    </w:p>
    <w:p>
      <w:pPr>
        <w:ind w:left="60"/>
        <w:spacing w:after="0"/>
        <w:rPr>
          <w:sz w:val="20"/>
          <w:szCs w:val="20"/>
          <w:color w:val="auto"/>
        </w:rPr>
      </w:pPr>
      <w:r>
        <w:rPr>
          <w:rFonts w:ascii="Courier New" w:cs="Courier New" w:eastAsia="Courier New" w:hAnsi="Courier New"/>
          <w:sz w:val="18"/>
          <w:szCs w:val="18"/>
          <w:color w:val="auto"/>
        </w:rPr>
        <w:t>2,915 $ 2,825</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320"/>
        <w:spacing w:after="0" w:line="238" w:lineRule="auto"/>
        <w:rPr>
          <w:sz w:val="20"/>
          <w:szCs w:val="20"/>
          <w:color w:val="auto"/>
        </w:rPr>
      </w:pPr>
      <w:r>
        <w:rPr>
          <w:rFonts w:ascii="Courier New" w:cs="Courier New" w:eastAsia="Courier New" w:hAnsi="Courier New"/>
          <w:sz w:val="18"/>
          <w:szCs w:val="18"/>
          <w:color w:val="auto"/>
        </w:rPr>
        <w:t>--------</w:t>
      </w:r>
    </w:p>
    <w:p>
      <w:pPr>
        <w:jc w:val="center"/>
        <w:ind w:right="8739"/>
        <w:spacing w:after="0"/>
        <w:rPr>
          <w:sz w:val="20"/>
          <w:szCs w:val="20"/>
          <w:color w:val="auto"/>
        </w:rPr>
      </w:pPr>
      <w:r>
        <w:rPr>
          <w:rFonts w:ascii="Courier New" w:cs="Courier New" w:eastAsia="Courier New" w:hAnsi="Courier New"/>
          <w:sz w:val="18"/>
          <w:szCs w:val="18"/>
          <w:color w:val="auto"/>
        </w:rPr>
        <w:t>Costs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expenses:</w:t>
      </w:r>
    </w:p>
    <w:p>
      <w:pPr>
        <w:jc w:val="center"/>
        <w:ind w:right="8739"/>
        <w:spacing w:after="0"/>
        <w:rPr>
          <w:sz w:val="20"/>
          <w:szCs w:val="20"/>
          <w:color w:val="auto"/>
        </w:rPr>
      </w:pPr>
      <w:r>
        <w:rPr>
          <w:rFonts w:ascii="Courier New" w:cs="Courier New" w:eastAsia="Courier New" w:hAnsi="Courier New"/>
          <w:sz w:val="18"/>
          <w:szCs w:val="18"/>
          <w:color w:val="auto"/>
        </w:rPr>
        <w:t>Operating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(exclusive of</w:t>
      </w:r>
    </w:p>
    <w:p>
      <w:pPr>
        <w:jc w:val="center"/>
        <w:ind w:right="8739"/>
        <w:spacing w:after="0"/>
        <w:rPr>
          <w:sz w:val="20"/>
          <w:szCs w:val="20"/>
          <w:color w:val="auto"/>
        </w:rPr>
      </w:pPr>
      <w:r>
        <w:rPr>
          <w:rFonts w:ascii="Courier New" w:cs="Courier New" w:eastAsia="Courier New" w:hAnsi="Courier New"/>
          <w:sz w:val="18"/>
          <w:szCs w:val="18"/>
          <w:color w:val="auto"/>
        </w:rPr>
        <w:t>depreciation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w:t>
      </w:r>
    </w:p>
    <w:p>
      <w:pPr>
        <w:jc w:val="center"/>
        <w:ind w:right="8739"/>
        <w:spacing w:after="0" w:line="238" w:lineRule="auto"/>
        <w:rPr>
          <w:sz w:val="20"/>
          <w:szCs w:val="20"/>
          <w:color w:val="auto"/>
        </w:rPr>
      </w:pPr>
      <w:r>
        <w:rPr>
          <w:rFonts w:ascii="Courier New" w:cs="Courier New" w:eastAsia="Courier New" w:hAnsi="Courier New"/>
          <w:sz w:val="18"/>
          <w:szCs w:val="18"/>
          <w:color w:val="auto"/>
        </w:rPr>
        <w:t>amortization</w:t>
      </w:r>
    </w:p>
    <w:p>
      <w:pPr>
        <w:jc w:val="center"/>
        <w:ind w:right="8739"/>
        <w:spacing w:after="0"/>
        <w:rPr>
          <w:sz w:val="20"/>
          <w:szCs w:val="20"/>
          <w:color w:val="auto"/>
        </w:rPr>
      </w:pPr>
      <w:r>
        <w:rPr>
          <w:rFonts w:ascii="Courier New" w:cs="Courier New" w:eastAsia="Courier New" w:hAnsi="Courier New"/>
          <w:sz w:val="18"/>
          <w:szCs w:val="18"/>
          <w:color w:val="auto"/>
        </w:rPr>
        <w:t>shown below)</w:t>
      </w:r>
    </w:p>
    <w:p>
      <w:pPr>
        <w:jc w:val="center"/>
        <w:ind w:right="8739"/>
        <w:spacing w:after="0" w:line="237" w:lineRule="auto"/>
        <w:rPr>
          <w:sz w:val="20"/>
          <w:szCs w:val="20"/>
          <w:color w:val="auto"/>
        </w:rPr>
      </w:pPr>
      <w:r>
        <w:rPr>
          <w:rFonts w:ascii="Courier New" w:cs="Courier New" w:eastAsia="Courier New" w:hAnsi="Courier New"/>
          <w:sz w:val="18"/>
          <w:szCs w:val="18"/>
          <w:color w:val="auto"/>
        </w:rPr>
        <w:t>1,887 1,732</w:t>
      </w:r>
    </w:p>
    <w:p>
      <w:pPr>
        <w:jc w:val="center"/>
        <w:ind w:right="8739"/>
        <w:spacing w:after="0"/>
        <w:rPr>
          <w:sz w:val="20"/>
          <w:szCs w:val="20"/>
          <w:color w:val="auto"/>
        </w:rPr>
      </w:pPr>
      <w:r>
        <w:rPr>
          <w:rFonts w:ascii="Courier New" w:cs="Courier New" w:eastAsia="Courier New" w:hAnsi="Courier New"/>
          <w:sz w:val="18"/>
          <w:szCs w:val="18"/>
          <w:color w:val="auto"/>
        </w:rPr>
        <w:t>Selling,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general and</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administrative</w:t>
      </w:r>
    </w:p>
    <w:p>
      <w:pPr>
        <w:spacing w:after="0" w:line="16" w:lineRule="exact"/>
        <w:rPr>
          <w:sz w:val="20"/>
          <w:szCs w:val="20"/>
          <w:color w:val="auto"/>
        </w:rPr>
      </w:pPr>
    </w:p>
    <w:p>
      <w:pPr>
        <w:ind w:left="800" w:hanging="425"/>
        <w:spacing w:after="0"/>
        <w:tabs>
          <w:tab w:leader="none" w:pos="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316</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Depreciation</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amortization</w:t>
      </w:r>
    </w:p>
    <w:p>
      <w:pPr>
        <w:ind w:left="800" w:hanging="425"/>
        <w:spacing w:after="0" w:line="238" w:lineRule="auto"/>
        <w:tabs>
          <w:tab w:leader="none" w:pos="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313</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Restructuring</w:t>
      </w:r>
    </w:p>
    <w:p>
      <w:pPr>
        <w:spacing w:after="0" w:line="4" w:lineRule="exact"/>
        <w:rPr>
          <w:rFonts w:ascii="Courier New" w:cs="Courier New" w:eastAsia="Courier New" w:hAnsi="Courier New"/>
          <w:sz w:val="18"/>
          <w:szCs w:val="18"/>
          <w:color w:val="auto"/>
        </w:rPr>
      </w:pPr>
    </w:p>
    <w:p>
      <w:pPr>
        <w:jc w:val="both"/>
        <w:ind w:left="120" w:right="883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23 -- Asset impairments and unusual items (6)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2,530 2,361 -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879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Income from operations 385 464 -----</w:t>
      </w:r>
    </w:p>
    <w:p>
      <w:pPr>
        <w:ind w:left="700" w:hanging="641"/>
        <w:spacing w:after="0" w:line="238" w:lineRule="auto"/>
        <w:tabs>
          <w:tab w:leader="none" w:pos="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Other</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income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(expense):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w:t>
      </w:r>
    </w:p>
    <w:p>
      <w:pPr>
        <w:jc w:val="center"/>
        <w:ind w:right="8739"/>
        <w:spacing w:after="0"/>
        <w:rPr>
          <w:sz w:val="20"/>
          <w:szCs w:val="20"/>
          <w:color w:val="auto"/>
        </w:rPr>
      </w:pPr>
      <w:r>
        <w:rPr>
          <w:rFonts w:ascii="Courier New" w:cs="Courier New" w:eastAsia="Courier New" w:hAnsi="Courier New"/>
          <w:sz w:val="18"/>
          <w:szCs w:val="18"/>
          <w:color w:val="auto"/>
        </w:rPr>
        <w:t>expense (110)</w:t>
      </w:r>
    </w:p>
    <w:p>
      <w:pPr>
        <w:jc w:val="center"/>
        <w:ind w:right="8739"/>
        <w:spacing w:after="0" w:line="237" w:lineRule="auto"/>
        <w:rPr>
          <w:sz w:val="20"/>
          <w:szCs w:val="20"/>
          <w:color w:val="auto"/>
        </w:rPr>
      </w:pPr>
      <w:r>
        <w:rPr>
          <w:rFonts w:ascii="Courier New" w:cs="Courier New" w:eastAsia="Courier New" w:hAnsi="Courier New"/>
          <w:sz w:val="18"/>
          <w:szCs w:val="18"/>
          <w:color w:val="auto"/>
        </w:rPr>
        <w:t>(116)</w:t>
      </w:r>
    </w:p>
    <w:p>
      <w:pPr>
        <w:jc w:val="center"/>
        <w:ind w:right="8739"/>
        <w:spacing w:after="0" w:line="238" w:lineRule="auto"/>
        <w:rPr>
          <w:sz w:val="20"/>
          <w:szCs w:val="20"/>
          <w:color w:val="auto"/>
        </w:rPr>
      </w:pPr>
      <w:r>
        <w:rPr>
          <w:rFonts w:ascii="Courier New" w:cs="Courier New" w:eastAsia="Courier New" w:hAnsi="Courier New"/>
          <w:sz w:val="18"/>
          <w:szCs w:val="18"/>
          <w:color w:val="auto"/>
        </w:rPr>
        <w:t>Minority</w:t>
      </w:r>
    </w:p>
    <w:p>
      <w:pPr>
        <w:jc w:val="center"/>
        <w:ind w:right="8739"/>
        <w:spacing w:after="0"/>
        <w:rPr>
          <w:sz w:val="20"/>
          <w:szCs w:val="20"/>
          <w:color w:val="auto"/>
        </w:rPr>
      </w:pPr>
      <w:r>
        <w:rPr>
          <w:rFonts w:ascii="Courier New" w:cs="Courier New" w:eastAsia="Courier New" w:hAnsi="Courier New"/>
          <w:sz w:val="18"/>
          <w:szCs w:val="18"/>
          <w:color w:val="auto"/>
        </w:rPr>
        <w:t>interest (2)</w:t>
      </w:r>
    </w:p>
    <w:p>
      <w:pPr>
        <w:spacing w:after="0" w:line="4" w:lineRule="exact"/>
        <w:rPr>
          <w:sz w:val="20"/>
          <w:szCs w:val="20"/>
          <w:color w:val="auto"/>
        </w:rPr>
      </w:pPr>
    </w:p>
    <w:p>
      <w:pPr>
        <w:ind w:left="220" w:right="8839" w:hanging="108"/>
        <w:spacing w:after="0" w:line="268" w:lineRule="auto"/>
        <w:tabs>
          <w:tab w:leader="none" w:pos="536"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income and</w:t>
      </w:r>
    </w:p>
    <w:p>
      <w:pPr>
        <w:ind w:left="120"/>
        <w:spacing w:after="0" w:line="233" w:lineRule="auto"/>
        <w:rPr>
          <w:sz w:val="20"/>
          <w:szCs w:val="20"/>
          <w:color w:val="auto"/>
        </w:rPr>
      </w:pPr>
      <w:r>
        <w:rPr>
          <w:rFonts w:ascii="Courier New" w:cs="Courier New" w:eastAsia="Courier New" w:hAnsi="Courier New"/>
          <w:sz w:val="18"/>
          <w:szCs w:val="18"/>
          <w:color w:val="auto"/>
        </w:rPr>
        <w:t>other, net 9</w:t>
      </w:r>
    </w:p>
    <w:p>
      <w:pPr>
        <w:ind w:left="320" w:hanging="208"/>
        <w:spacing w:after="0"/>
        <w:tabs>
          <w:tab w:leader="none" w:pos="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00" w:hanging="641"/>
        <w:spacing w:after="0"/>
        <w:tabs>
          <w:tab w:leader="none" w:pos="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(112)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87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Income before income taxes 282 352 Provision for income taxes 106 135 -----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00" w:hanging="425"/>
        <w:spacing w:after="0" w:line="238" w:lineRule="auto"/>
        <w:tabs>
          <w:tab w:leader="none" w:pos="8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income $ 176</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$ 217</w:t>
      </w:r>
    </w:p>
    <w:p>
      <w:pPr>
        <w:sectPr>
          <w:pgSz w:w="11900" w:h="16838" w:orient="portrait"/>
          <w:cols w:equalWidth="0" w:num="1">
            <w:col w:w="10219"/>
          </w:cols>
          <w:pgMar w:left="240" w:top="1325" w:right="1440" w:bottom="0" w:gutter="0" w:footer="0" w:header="0"/>
        </w:sectPr>
      </w:pPr>
    </w:p>
    <w:bookmarkStart w:id="12" w:name="page13"/>
    <w:bookmarkEnd w:id="12"/>
    <w:p>
      <w:pPr>
        <w:jc w:val="center"/>
        <w:ind w:right="8739"/>
        <w:spacing w:after="0"/>
        <w:rPr>
          <w:sz w:val="20"/>
          <w:szCs w:val="20"/>
          <w:color w:val="auto"/>
        </w:rPr>
      </w:pPr>
      <w:r>
        <w:rPr>
          <w:rFonts w:ascii="Courier New" w:cs="Courier New" w:eastAsia="Courier New" w:hAnsi="Courier New"/>
          <w:sz w:val="18"/>
          <w:szCs w:val="18"/>
          <w:color w:val="auto"/>
        </w:rPr>
        <w:t>==========</w:t>
      </w:r>
    </w:p>
    <w:p>
      <w:pPr>
        <w:jc w:val="center"/>
        <w:ind w:right="8739"/>
        <w:spacing w:after="0" w:line="238" w:lineRule="auto"/>
        <w:rPr>
          <w:sz w:val="20"/>
          <w:szCs w:val="20"/>
          <w:color w:val="auto"/>
        </w:rPr>
      </w:pPr>
      <w:r>
        <w:rPr>
          <w:rFonts w:ascii="Courier New" w:cs="Courier New" w:eastAsia="Courier New" w:hAnsi="Courier New"/>
          <w:sz w:val="18"/>
          <w:szCs w:val="18"/>
          <w:color w:val="auto"/>
        </w:rPr>
        <w:t>==========</w:t>
      </w:r>
    </w:p>
    <w:p>
      <w:pPr>
        <w:jc w:val="center"/>
        <w:ind w:right="8739"/>
        <w:spacing w:after="0"/>
        <w:rPr>
          <w:sz w:val="20"/>
          <w:szCs w:val="20"/>
          <w:color w:val="auto"/>
        </w:rPr>
      </w:pPr>
      <w:r>
        <w:rPr>
          <w:rFonts w:ascii="Courier New" w:cs="Courier New" w:eastAsia="Courier New" w:hAnsi="Courier New"/>
          <w:sz w:val="18"/>
          <w:szCs w:val="18"/>
          <w:color w:val="auto"/>
        </w:rPr>
        <w:t>Basic</w:t>
      </w:r>
    </w:p>
    <w:p>
      <w:pPr>
        <w:ind w:left="120"/>
        <w:spacing w:after="0" w:line="237" w:lineRule="auto"/>
        <w:rPr>
          <w:sz w:val="20"/>
          <w:szCs w:val="20"/>
          <w:color w:val="auto"/>
        </w:rPr>
      </w:pPr>
      <w:r>
        <w:rPr>
          <w:rFonts w:ascii="Courier New" w:cs="Courier New" w:eastAsia="Courier New" w:hAnsi="Courier New"/>
          <w:sz w:val="18"/>
          <w:szCs w:val="18"/>
          <w:color w:val="auto"/>
        </w:rPr>
        <w:t>earnings per</w:t>
      </w:r>
    </w:p>
    <w:p>
      <w:pPr>
        <w:ind w:left="120"/>
        <w:spacing w:after="0" w:line="238" w:lineRule="auto"/>
        <w:rPr>
          <w:sz w:val="20"/>
          <w:szCs w:val="20"/>
          <w:color w:val="auto"/>
        </w:rPr>
      </w:pPr>
      <w:r>
        <w:rPr>
          <w:rFonts w:ascii="Courier New" w:cs="Courier New" w:eastAsia="Courier New" w:hAnsi="Courier New"/>
          <w:sz w:val="18"/>
          <w:szCs w:val="18"/>
          <w:color w:val="auto"/>
        </w:rPr>
        <w:t>common share</w:t>
      </w:r>
    </w:p>
    <w:p>
      <w:pPr>
        <w:ind w:left="280" w:hanging="221"/>
        <w:spacing w:after="0"/>
        <w:tabs>
          <w:tab w:leader="none" w:pos="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0.30 $ 0.35</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Diluted</w:t>
      </w:r>
    </w:p>
    <w:p>
      <w:pPr>
        <w:ind w:left="120"/>
        <w:spacing w:after="0"/>
        <w:rPr>
          <w:sz w:val="20"/>
          <w:szCs w:val="20"/>
          <w:color w:val="auto"/>
        </w:rPr>
      </w:pPr>
      <w:r>
        <w:rPr>
          <w:rFonts w:ascii="Courier New" w:cs="Courier New" w:eastAsia="Courier New" w:hAnsi="Courier New"/>
          <w:sz w:val="18"/>
          <w:szCs w:val="18"/>
          <w:color w:val="auto"/>
        </w:rPr>
        <w:t>earnings per</w:t>
      </w:r>
    </w:p>
    <w:p>
      <w:pPr>
        <w:ind w:left="120"/>
        <w:spacing w:after="0" w:line="237" w:lineRule="auto"/>
        <w:rPr>
          <w:sz w:val="20"/>
          <w:szCs w:val="20"/>
          <w:color w:val="auto"/>
        </w:rPr>
      </w:pPr>
      <w:r>
        <w:rPr>
          <w:rFonts w:ascii="Courier New" w:cs="Courier New" w:eastAsia="Courier New" w:hAnsi="Courier New"/>
          <w:sz w:val="18"/>
          <w:szCs w:val="18"/>
          <w:color w:val="auto"/>
        </w:rPr>
        <w:t>common share</w:t>
      </w:r>
    </w:p>
    <w:p>
      <w:pPr>
        <w:ind w:left="280" w:hanging="221"/>
        <w:spacing w:after="0" w:line="238" w:lineRule="auto"/>
        <w:tabs>
          <w:tab w:leader="none" w:pos="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0.30 $ 0.35</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8739"/>
        <w:spacing w:after="0"/>
        <w:rPr>
          <w:sz w:val="20"/>
          <w:szCs w:val="20"/>
          <w:color w:val="auto"/>
        </w:rPr>
      </w:pPr>
      <w:r>
        <w:rPr>
          <w:rFonts w:ascii="Courier New" w:cs="Courier New" w:eastAsia="Courier New" w:hAnsi="Courier New"/>
          <w:sz w:val="18"/>
          <w:szCs w:val="18"/>
          <w:color w:val="auto"/>
        </w:rPr>
        <w:t>Basic common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shares</w:t>
      </w:r>
    </w:p>
    <w:p>
      <w:pPr>
        <w:ind w:left="160"/>
        <w:spacing w:after="0" w:line="238" w:lineRule="auto"/>
        <w:rPr>
          <w:sz w:val="20"/>
          <w:szCs w:val="20"/>
          <w:color w:val="auto"/>
        </w:rPr>
      </w:pPr>
      <w:r>
        <w:rPr>
          <w:rFonts w:ascii="Courier New" w:cs="Courier New" w:eastAsia="Courier New" w:hAnsi="Courier New"/>
          <w:sz w:val="18"/>
          <w:szCs w:val="18"/>
          <w:color w:val="auto"/>
        </w:rPr>
        <w:t>outstanding</w:t>
      </w:r>
    </w:p>
    <w:p>
      <w:pPr>
        <w:ind w:left="160"/>
        <w:spacing w:after="0"/>
        <w:rPr>
          <w:sz w:val="20"/>
          <w:szCs w:val="20"/>
          <w:color w:val="auto"/>
        </w:rPr>
      </w:pPr>
      <w:r>
        <w:rPr>
          <w:rFonts w:ascii="Courier New" w:cs="Courier New" w:eastAsia="Courier New" w:hAnsi="Courier New"/>
          <w:sz w:val="18"/>
          <w:szCs w:val="18"/>
          <w:color w:val="auto"/>
        </w:rPr>
        <w:t>591.5 615.3</w:t>
      </w:r>
    </w:p>
    <w:p>
      <w:pPr>
        <w:jc w:val="center"/>
        <w:ind w:right="8739"/>
        <w:spacing w:after="0" w:line="237" w:lineRule="auto"/>
        <w:rPr>
          <w:sz w:val="20"/>
          <w:szCs w:val="20"/>
          <w:color w:val="auto"/>
        </w:rPr>
      </w:pPr>
      <w:r>
        <w:rPr>
          <w:rFonts w:ascii="Courier New" w:cs="Courier New" w:eastAsia="Courier New" w:hAnsi="Courier New"/>
          <w:sz w:val="18"/>
          <w:szCs w:val="18"/>
          <w:color w:val="auto"/>
        </w:rPr>
        <w:t>==========</w:t>
      </w:r>
    </w:p>
    <w:p>
      <w:pPr>
        <w:jc w:val="center"/>
        <w:ind w:right="8739"/>
        <w:spacing w:after="0"/>
        <w:rPr>
          <w:sz w:val="20"/>
          <w:szCs w:val="20"/>
          <w:color w:val="auto"/>
        </w:rPr>
      </w:pPr>
      <w:r>
        <w:rPr>
          <w:rFonts w:ascii="Courier New" w:cs="Courier New" w:eastAsia="Courier New" w:hAnsi="Courier New"/>
          <w:sz w:val="18"/>
          <w:szCs w:val="18"/>
          <w:color w:val="auto"/>
        </w:rPr>
        <w:t>==========</w:t>
      </w:r>
    </w:p>
    <w:p>
      <w:pPr>
        <w:jc w:val="center"/>
        <w:ind w:right="8739"/>
        <w:spacing w:after="0" w:line="237" w:lineRule="auto"/>
        <w:rPr>
          <w:sz w:val="20"/>
          <w:szCs w:val="20"/>
          <w:color w:val="auto"/>
        </w:rPr>
      </w:pPr>
      <w:r>
        <w:rPr>
          <w:rFonts w:ascii="Courier New" w:cs="Courier New" w:eastAsia="Courier New" w:hAnsi="Courier New"/>
          <w:sz w:val="18"/>
          <w:szCs w:val="18"/>
          <w:color w:val="auto"/>
        </w:rPr>
        <w:t>Diluted</w:t>
      </w:r>
    </w:p>
    <w:p>
      <w:pPr>
        <w:jc w:val="center"/>
        <w:ind w:right="8739"/>
        <w:spacing w:after="0"/>
        <w:rPr>
          <w:sz w:val="20"/>
          <w:szCs w:val="20"/>
          <w:color w:val="auto"/>
        </w:rPr>
      </w:pPr>
      <w:r>
        <w:rPr>
          <w:rFonts w:ascii="Courier New" w:cs="Courier New" w:eastAsia="Courier New" w:hAnsi="Courier New"/>
          <w:sz w:val="18"/>
          <w:szCs w:val="18"/>
          <w:color w:val="auto"/>
        </w:rPr>
        <w:t>common shares</w:t>
      </w:r>
    </w:p>
    <w:p>
      <w:pPr>
        <w:ind w:left="160"/>
        <w:spacing w:after="0" w:line="237" w:lineRule="auto"/>
        <w:rPr>
          <w:sz w:val="20"/>
          <w:szCs w:val="20"/>
          <w:color w:val="auto"/>
        </w:rPr>
      </w:pPr>
      <w:r>
        <w:rPr>
          <w:rFonts w:ascii="Courier New" w:cs="Courier New" w:eastAsia="Courier New" w:hAnsi="Courier New"/>
          <w:sz w:val="18"/>
          <w:szCs w:val="18"/>
          <w:color w:val="auto"/>
        </w:rPr>
        <w:t>outstanding</w:t>
      </w:r>
    </w:p>
    <w:p>
      <w:pPr>
        <w:ind w:left="160"/>
        <w:spacing w:after="0" w:line="238" w:lineRule="auto"/>
        <w:rPr>
          <w:sz w:val="20"/>
          <w:szCs w:val="20"/>
          <w:color w:val="auto"/>
        </w:rPr>
      </w:pPr>
      <w:r>
        <w:rPr>
          <w:rFonts w:ascii="Courier New" w:cs="Courier New" w:eastAsia="Courier New" w:hAnsi="Courier New"/>
          <w:sz w:val="18"/>
          <w:szCs w:val="18"/>
          <w:color w:val="auto"/>
        </w:rPr>
        <w:t>594.8 619.2</w:t>
      </w:r>
    </w:p>
    <w:p>
      <w:pPr>
        <w:ind w:left="220"/>
        <w:spacing w:after="0"/>
        <w:rPr>
          <w:sz w:val="20"/>
          <w:szCs w:val="20"/>
          <w:color w:val="auto"/>
        </w:rPr>
      </w:pPr>
      <w:r>
        <w:rPr>
          <w:rFonts w:ascii="Courier New" w:cs="Courier New" w:eastAsia="Courier New" w:hAnsi="Courier New"/>
          <w:sz w:val="18"/>
          <w:szCs w:val="18"/>
          <w:color w:val="auto"/>
        </w:rPr>
        <w:t>==========</w:t>
      </w:r>
    </w:p>
    <w:p>
      <w:pPr>
        <w:ind w:left="220"/>
        <w:spacing w:after="0" w:line="237" w:lineRule="auto"/>
        <w:rPr>
          <w:sz w:val="20"/>
          <w:szCs w:val="20"/>
          <w:color w:val="auto"/>
        </w:rPr>
      </w:pPr>
      <w:r>
        <w:rPr>
          <w:rFonts w:ascii="Courier New" w:cs="Courier New" w:eastAsia="Courier New" w:hAnsi="Courier New"/>
          <w:sz w:val="18"/>
          <w:szCs w:val="18"/>
          <w:color w:val="auto"/>
        </w:rPr>
        <w:t>==========</w:t>
      </w:r>
    </w:p>
    <w:p>
      <w:pPr>
        <w:ind w:left="280"/>
        <w:spacing w:after="0"/>
        <w:rPr>
          <w:sz w:val="20"/>
          <w:szCs w:val="20"/>
          <w:color w:val="auto"/>
        </w:rPr>
      </w:pPr>
      <w:r>
        <w:rPr>
          <w:rFonts w:ascii="Courier New" w:cs="Courier New" w:eastAsia="Courier New" w:hAnsi="Courier New"/>
          <w:sz w:val="18"/>
          <w:szCs w:val="18"/>
          <w:color w:val="auto"/>
        </w:rPr>
        <w:t>Pro forma</w:t>
      </w:r>
    </w:p>
    <w:p>
      <w:pPr>
        <w:ind w:left="220"/>
        <w:spacing w:after="0" w:line="237" w:lineRule="auto"/>
        <w:rPr>
          <w:sz w:val="20"/>
          <w:szCs w:val="20"/>
          <w:color w:val="auto"/>
        </w:rPr>
      </w:pPr>
      <w:r>
        <w:rPr>
          <w:rFonts w:ascii="Courier New" w:cs="Courier New" w:eastAsia="Courier New" w:hAnsi="Courier New"/>
          <w:sz w:val="18"/>
          <w:szCs w:val="18"/>
          <w:color w:val="auto"/>
        </w:rPr>
        <w:t>income and</w:t>
      </w:r>
    </w:p>
    <w:p>
      <w:pPr>
        <w:jc w:val="center"/>
        <w:ind w:right="8739"/>
        <w:spacing w:after="0"/>
        <w:rPr>
          <w:sz w:val="20"/>
          <w:szCs w:val="20"/>
          <w:color w:val="auto"/>
        </w:rPr>
      </w:pPr>
      <w:r>
        <w:rPr>
          <w:rFonts w:ascii="Courier New" w:cs="Courier New" w:eastAsia="Courier New" w:hAnsi="Courier New"/>
          <w:sz w:val="18"/>
          <w:szCs w:val="18"/>
          <w:color w:val="auto"/>
        </w:rPr>
        <w:t>earnings per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common share</w:t>
      </w:r>
    </w:p>
    <w:p>
      <w:pPr>
        <w:jc w:val="center"/>
        <w:ind w:right="8739"/>
        <w:spacing w:after="0" w:line="238" w:lineRule="auto"/>
        <w:rPr>
          <w:sz w:val="20"/>
          <w:szCs w:val="20"/>
          <w:color w:val="auto"/>
        </w:rPr>
      </w:pPr>
      <w:r>
        <w:rPr>
          <w:rFonts w:ascii="Courier New" w:cs="Courier New" w:eastAsia="Courier New" w:hAnsi="Courier New"/>
          <w:sz w:val="18"/>
          <w:szCs w:val="18"/>
          <w:color w:val="auto"/>
        </w:rPr>
        <w:t>assuming</w:t>
      </w:r>
    </w:p>
    <w:p>
      <w:pPr>
        <w:jc w:val="center"/>
        <w:ind w:right="8739"/>
        <w:spacing w:after="0"/>
        <w:rPr>
          <w:sz w:val="20"/>
          <w:szCs w:val="20"/>
          <w:color w:val="auto"/>
        </w:rPr>
      </w:pPr>
      <w:r>
        <w:rPr>
          <w:rFonts w:ascii="Courier New" w:cs="Courier New" w:eastAsia="Courier New" w:hAnsi="Courier New"/>
          <w:sz w:val="18"/>
          <w:szCs w:val="18"/>
          <w:color w:val="auto"/>
        </w:rPr>
        <w:t>changes in</w:t>
      </w:r>
    </w:p>
    <w:p>
      <w:pPr>
        <w:jc w:val="center"/>
        <w:ind w:right="8739"/>
        <w:spacing w:after="0" w:line="237" w:lineRule="auto"/>
        <w:rPr>
          <w:sz w:val="20"/>
          <w:szCs w:val="20"/>
          <w:color w:val="auto"/>
        </w:rPr>
      </w:pPr>
      <w:r>
        <w:rPr>
          <w:rFonts w:ascii="Courier New" w:cs="Courier New" w:eastAsia="Courier New" w:hAnsi="Courier New"/>
          <w:sz w:val="18"/>
          <w:szCs w:val="18"/>
          <w:color w:val="auto"/>
        </w:rPr>
        <w:t>accounting</w:t>
      </w:r>
    </w:p>
    <w:p>
      <w:pPr>
        <w:jc w:val="center"/>
        <w:ind w:right="8739"/>
        <w:spacing w:after="0"/>
        <w:rPr>
          <w:sz w:val="20"/>
          <w:szCs w:val="20"/>
          <w:color w:val="auto"/>
        </w:rPr>
      </w:pPr>
      <w:r>
        <w:rPr>
          <w:rFonts w:ascii="Courier New" w:cs="Courier New" w:eastAsia="Courier New" w:hAnsi="Courier New"/>
          <w:sz w:val="18"/>
          <w:szCs w:val="18"/>
          <w:color w:val="auto"/>
        </w:rPr>
        <w:t>principles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are applied</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retroactively:</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Net income $</w:t>
      </w:r>
    </w:p>
    <w:p>
      <w:pPr>
        <w:jc w:val="center"/>
        <w:ind w:right="8739"/>
        <w:spacing w:after="0" w:line="238" w:lineRule="auto"/>
        <w:rPr>
          <w:sz w:val="20"/>
          <w:szCs w:val="20"/>
          <w:color w:val="auto"/>
        </w:rPr>
      </w:pPr>
      <w:r>
        <w:rPr>
          <w:rFonts w:ascii="Courier New" w:cs="Courier New" w:eastAsia="Courier New" w:hAnsi="Courier New"/>
          <w:sz w:val="18"/>
          <w:szCs w:val="18"/>
          <w:color w:val="auto"/>
        </w:rPr>
        <w:t>176 $ 210</w:t>
      </w:r>
    </w:p>
    <w:p>
      <w:pPr>
        <w:jc w:val="center"/>
        <w:ind w:right="8739"/>
        <w:spacing w:after="0"/>
        <w:rPr>
          <w:sz w:val="20"/>
          <w:szCs w:val="20"/>
          <w:color w:val="auto"/>
        </w:rPr>
      </w:pPr>
      <w:r>
        <w:rPr>
          <w:rFonts w:ascii="Courier New" w:cs="Courier New" w:eastAsia="Courier New" w:hAnsi="Courier New"/>
          <w:sz w:val="18"/>
          <w:szCs w:val="18"/>
          <w:color w:val="auto"/>
        </w:rPr>
        <w:t>Basic</w:t>
      </w:r>
    </w:p>
    <w:p>
      <w:pPr>
        <w:jc w:val="center"/>
        <w:ind w:right="8739"/>
        <w:spacing w:after="0" w:line="237" w:lineRule="auto"/>
        <w:rPr>
          <w:sz w:val="20"/>
          <w:szCs w:val="20"/>
          <w:color w:val="auto"/>
        </w:rPr>
      </w:pPr>
      <w:r>
        <w:rPr>
          <w:rFonts w:ascii="Courier New" w:cs="Courier New" w:eastAsia="Courier New" w:hAnsi="Courier New"/>
          <w:sz w:val="18"/>
          <w:szCs w:val="18"/>
          <w:color w:val="auto"/>
        </w:rPr>
        <w:t>earnings per</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common share</w:t>
      </w:r>
    </w:p>
    <w:p>
      <w:pPr>
        <w:spacing w:after="0" w:line="5" w:lineRule="exact"/>
        <w:rPr>
          <w:sz w:val="20"/>
          <w:szCs w:val="20"/>
          <w:color w:val="auto"/>
        </w:rPr>
      </w:pPr>
    </w:p>
    <w:p>
      <w:pPr>
        <w:ind w:left="380" w:right="8799" w:hanging="321"/>
        <w:spacing w:after="0" w:line="268" w:lineRule="auto"/>
        <w:tabs>
          <w:tab w:leader="none" w:pos="27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0.30 $ 0.34 Diluted</w:t>
      </w:r>
    </w:p>
    <w:p>
      <w:pPr>
        <w:ind w:left="120"/>
        <w:spacing w:after="0" w:line="233" w:lineRule="auto"/>
        <w:rPr>
          <w:sz w:val="20"/>
          <w:szCs w:val="20"/>
          <w:color w:val="auto"/>
        </w:rPr>
      </w:pPr>
      <w:r>
        <w:rPr>
          <w:rFonts w:ascii="Courier New" w:cs="Courier New" w:eastAsia="Courier New" w:hAnsi="Courier New"/>
          <w:sz w:val="18"/>
          <w:szCs w:val="18"/>
          <w:color w:val="auto"/>
        </w:rPr>
        <w:t>earnings per</w:t>
      </w:r>
    </w:p>
    <w:p>
      <w:pPr>
        <w:ind w:left="120"/>
        <w:spacing w:after="0"/>
        <w:rPr>
          <w:sz w:val="20"/>
          <w:szCs w:val="20"/>
          <w:color w:val="auto"/>
        </w:rPr>
      </w:pPr>
      <w:r>
        <w:rPr>
          <w:rFonts w:ascii="Courier New" w:cs="Courier New" w:eastAsia="Courier New" w:hAnsi="Courier New"/>
          <w:sz w:val="18"/>
          <w:szCs w:val="18"/>
          <w:color w:val="auto"/>
        </w:rPr>
        <w:t>common share</w:t>
      </w:r>
    </w:p>
    <w:p>
      <w:pPr>
        <w:ind w:left="60"/>
        <w:spacing w:after="0" w:line="237" w:lineRule="auto"/>
        <w:rPr>
          <w:sz w:val="20"/>
          <w:szCs w:val="20"/>
          <w:color w:val="auto"/>
        </w:rPr>
      </w:pPr>
      <w:r>
        <w:rPr>
          <w:rFonts w:ascii="Courier New" w:cs="Courier New" w:eastAsia="Courier New" w:hAnsi="Courier New"/>
          <w:sz w:val="18"/>
          <w:szCs w:val="18"/>
          <w:color w:val="auto"/>
        </w:rPr>
        <w:t>$ 0.30 $ 0.34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40" w:right="1879" w:hanging="739"/>
        <w:spacing w:after="0" w:line="237" w:lineRule="auto"/>
        <w:tabs>
          <w:tab w:leader="none" w:pos="720" w:val="left"/>
        </w:tabs>
        <w:rPr>
          <w:sz w:val="20"/>
          <w:szCs w:val="20"/>
          <w:color w:val="auto"/>
        </w:rPr>
      </w:pPr>
      <w:r>
        <w:rPr>
          <w:rFonts w:ascii="Courier New" w:cs="Courier New" w:eastAsia="Courier New" w:hAnsi="Courier New"/>
          <w:sz w:val="18"/>
          <w:szCs w:val="18"/>
          <w:color w:val="auto"/>
        </w:rPr>
        <w:t>Note:</w:t>
        <w:tab/>
        <w:t>Effective April 1, 2002, certain costs and expenses that were previously included in selling, general and administrative expenses were reclassified to operating expenses as a result of the March 2002 reorganization and to conform with the 2003 presentation. For the three months ended June 30, 2002, $43 million was reclassified.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36" w:right="1440" w:bottom="1440" w:gutter="0" w:footer="0" w:header="0"/>
        </w:sectPr>
      </w:pPr>
    </w:p>
    <w:bookmarkStart w:id="13" w:name="page14"/>
    <w:bookmarkEnd w:id="13"/>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EARNINGS PER SHARE</w:t>
      </w:r>
    </w:p>
    <w:p>
      <w:pPr>
        <w:spacing w:after="0" w:line="5"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6"/>
          <w:szCs w:val="16"/>
          <w:color w:val="auto"/>
        </w:rPr>
        <w:t>(IN MILLIONS, EXCEPT PER SHARE AMOUNTS)</w:t>
      </w:r>
    </w:p>
    <w:p>
      <w:pPr>
        <w:spacing w:after="0" w:line="1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(UNAUDITED)</w:t>
      </w:r>
    </w:p>
    <w:p>
      <w:pPr>
        <w:spacing w:after="0" w:line="201"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QUARTERS</w:t>
      </w:r>
    </w:p>
    <w:p>
      <w:pPr>
        <w:ind w:left="100"/>
        <w:spacing w:after="0" w:line="238" w:lineRule="auto"/>
        <w:rPr>
          <w:sz w:val="20"/>
          <w:szCs w:val="20"/>
          <w:color w:val="auto"/>
        </w:rPr>
      </w:pPr>
      <w:r>
        <w:rPr>
          <w:rFonts w:ascii="Courier New" w:cs="Courier New" w:eastAsia="Courier New" w:hAnsi="Courier New"/>
          <w:sz w:val="18"/>
          <w:szCs w:val="18"/>
          <w:color w:val="auto"/>
        </w:rPr>
        <w:t>ENDED JUNE</w:t>
      </w:r>
    </w:p>
    <w:p>
      <w:pPr>
        <w:ind w:left="60"/>
        <w:spacing w:after="0"/>
        <w:rPr>
          <w:sz w:val="20"/>
          <w:szCs w:val="20"/>
          <w:color w:val="auto"/>
        </w:rPr>
      </w:pPr>
      <w:r>
        <w:rPr>
          <w:rFonts w:ascii="Courier New" w:cs="Courier New" w:eastAsia="Courier New" w:hAnsi="Courier New"/>
          <w:sz w:val="18"/>
          <w:szCs w:val="18"/>
          <w:color w:val="auto"/>
        </w:rPr>
        <w:t>30,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------ 2003</w:t>
      </w:r>
    </w:p>
    <w:p>
      <w:pPr>
        <w:ind w:left="60"/>
        <w:spacing w:after="0"/>
        <w:rPr>
          <w:sz w:val="20"/>
          <w:szCs w:val="20"/>
          <w:color w:val="auto"/>
        </w:rPr>
      </w:pPr>
      <w:r>
        <w:rPr>
          <w:rFonts w:ascii="Courier New" w:cs="Courier New" w:eastAsia="Courier New" w:hAnsi="Courier New"/>
          <w:sz w:val="18"/>
          <w:szCs w:val="18"/>
          <w:color w:val="auto"/>
        </w:rPr>
        <w:t>2002 ------</w:t>
      </w:r>
    </w:p>
    <w:p>
      <w:pPr>
        <w:ind w:left="480" w:hanging="423"/>
        <w:spacing w:after="0" w:line="237" w:lineRule="auto"/>
        <w:tabs>
          <w:tab w:leader="none" w:pos="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hanging="320"/>
        <w:spacing w:after="0" w:line="238" w:lineRule="auto"/>
        <w:tabs>
          <w:tab w:leader="none" w:pos="6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EPS</w:t>
      </w:r>
    </w:p>
    <w:p>
      <w:pPr>
        <w:spacing w:after="0" w:line="4" w:lineRule="exact"/>
        <w:rPr>
          <w:rFonts w:ascii="Courier New" w:cs="Courier New" w:eastAsia="Courier New" w:hAnsi="Courier New"/>
          <w:sz w:val="18"/>
          <w:szCs w:val="18"/>
          <w:color w:val="auto"/>
        </w:rPr>
      </w:pPr>
    </w:p>
    <w:p>
      <w:pPr>
        <w:jc w:val="center"/>
        <w:ind w:left="60" w:right="8939" w:hanging="4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CALCULATION: Diluted net income $ 176 $ 217</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Shares</w:t>
      </w:r>
    </w:p>
    <w:p>
      <w:pPr>
        <w:spacing w:after="0" w:line="4" w:lineRule="exact"/>
        <w:rPr>
          <w:rFonts w:ascii="Courier New" w:cs="Courier New" w:eastAsia="Courier New" w:hAnsi="Courier New"/>
          <w:sz w:val="18"/>
          <w:szCs w:val="18"/>
          <w:color w:val="auto"/>
        </w:rPr>
      </w:pPr>
    </w:p>
    <w:p>
      <w:pPr>
        <w:jc w:val="center"/>
        <w:ind w:left="60" w:right="8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outstanding 591.8 611.4 Effect of weighting (0.3) 3.9 -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Basic</w:t>
      </w:r>
    </w:p>
    <w:p>
      <w:pPr>
        <w:spacing w:after="0" w:line="4" w:lineRule="exact"/>
        <w:rPr>
          <w:rFonts w:ascii="Courier New" w:cs="Courier New" w:eastAsia="Courier New" w:hAnsi="Courier New"/>
          <w:sz w:val="18"/>
          <w:szCs w:val="18"/>
          <w:color w:val="auto"/>
        </w:rPr>
      </w:pPr>
    </w:p>
    <w:p>
      <w:pPr>
        <w:jc w:val="center"/>
        <w:ind w:right="8939" w:firstLine="312"/>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common shares outstanding 591.5 615.3 Adjustments: Dilutive effect of common stock options, stock warrants and other contingently issuable shares 3.3 3.9 -------</w:t>
      </w:r>
    </w:p>
    <w:p>
      <w:pPr>
        <w:spacing w:after="0" w:line="189" w:lineRule="exact"/>
        <w:rPr>
          <w:rFonts w:ascii="Courier New" w:cs="Courier New" w:eastAsia="Courier New" w:hAnsi="Courier New"/>
          <w:sz w:val="18"/>
          <w:szCs w:val="18"/>
          <w:color w:val="auto"/>
        </w:rPr>
      </w:pP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Diluted</w:t>
      </w:r>
    </w:p>
    <w:p>
      <w:pPr>
        <w:spacing w:after="0" w:line="4" w:lineRule="exact"/>
        <w:rPr>
          <w:rFonts w:ascii="Courier New" w:cs="Courier New" w:eastAsia="Courier New" w:hAnsi="Courier New"/>
          <w:sz w:val="18"/>
          <w:szCs w:val="18"/>
          <w:color w:val="auto"/>
        </w:rPr>
      </w:pPr>
    </w:p>
    <w:p>
      <w:pPr>
        <w:jc w:val="center"/>
        <w:ind w:left="60" w:right="8999" w:firstLine="26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common shares outstanding 594.8 619.2</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Basic</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earnings</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 common</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0.30 $ 0.35</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Diluted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earnings</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 common</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0.30 $ 0.35</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14" w:right="1440" w:bottom="1440" w:gutter="0" w:footer="0" w:header="0"/>
        </w:sectPr>
      </w:pPr>
    </w:p>
    <w:bookmarkStart w:id="14" w:name="page15"/>
    <w:bookmarkEnd w:id="14"/>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6"/>
          <w:szCs w:val="16"/>
          <w:color w:val="auto"/>
        </w:rPr>
        <w:t>CONDENSED CONSOLIDATED STATEMENTS OF OPERATIONS</w:t>
      </w:r>
    </w:p>
    <w:p>
      <w:pPr>
        <w:spacing w:after="0" w:line="1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(IN MILLIONS, EXCEPT PER SHARE AMOUNTS)</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SIX MONTHS</w:t>
      </w:r>
    </w:p>
    <w:p>
      <w:pPr>
        <w:jc w:val="center"/>
        <w:ind w:right="8739"/>
        <w:spacing w:after="0" w:line="238" w:lineRule="auto"/>
        <w:rPr>
          <w:sz w:val="20"/>
          <w:szCs w:val="20"/>
          <w:color w:val="auto"/>
        </w:rPr>
      </w:pPr>
      <w:r>
        <w:rPr>
          <w:rFonts w:ascii="Courier New" w:cs="Courier New" w:eastAsia="Courier New" w:hAnsi="Courier New"/>
          <w:sz w:val="18"/>
          <w:szCs w:val="18"/>
          <w:color w:val="auto"/>
        </w:rPr>
        <w:t>ENDED JUNE</w:t>
      </w:r>
    </w:p>
    <w:p>
      <w:pPr>
        <w:jc w:val="center"/>
        <w:ind w:right="8739"/>
        <w:spacing w:after="0"/>
        <w:rPr>
          <w:sz w:val="20"/>
          <w:szCs w:val="20"/>
          <w:color w:val="auto"/>
        </w:rPr>
      </w:pPr>
      <w:r>
        <w:rPr>
          <w:rFonts w:ascii="Courier New" w:cs="Courier New" w:eastAsia="Courier New" w:hAnsi="Courier New"/>
          <w:sz w:val="18"/>
          <w:szCs w:val="18"/>
          <w:color w:val="auto"/>
        </w:rPr>
        <w:t>30,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480" w:hanging="421"/>
        <w:spacing w:after="0" w:line="238" w:lineRule="auto"/>
        <w:tabs>
          <w:tab w:leader="none" w:pos="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2003 2002</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revenues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5,631 $ 5,434</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both"/>
        <w:ind w:left="60" w:right="87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Costs and expenses:</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w:t>
      </w:r>
    </w:p>
    <w:p>
      <w:pPr>
        <w:spacing w:after="0" w:line="4" w:lineRule="exact"/>
        <w:rPr>
          <w:rFonts w:ascii="Courier New" w:cs="Courier New" w:eastAsia="Courier New" w:hAnsi="Courier New"/>
          <w:sz w:val="18"/>
          <w:szCs w:val="18"/>
          <w:color w:val="auto"/>
        </w:rPr>
      </w:pPr>
    </w:p>
    <w:p>
      <w:pPr>
        <w:jc w:val="center"/>
        <w:ind w:right="8739" w:firstLine="5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(exclusive of depreciation and amortization shown below) 3,680 3,297 Selling, general and administrative 624 703 Depreciation and amortization 627 607 Restructuring 43 37 Asset impairments and unusual items (7) (6)</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both"/>
        <w:ind w:left="60" w:right="87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------ 4,967 4,638 -------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center"/>
        <w:ind w:left="60" w:right="879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Income from operations 664 796 -----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jc w:val="both"/>
        <w:ind w:left="420" w:right="9099" w:hanging="45"/>
        <w:spacing w:after="0" w:line="235" w:lineRule="auto"/>
        <w:tabs>
          <w:tab w:leader="none" w:pos="57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income</w:t>
      </w:r>
    </w:p>
    <w:p>
      <w:pPr>
        <w:jc w:val="center"/>
        <w:ind w:right="8739"/>
        <w:spacing w:after="0"/>
        <w:rPr>
          <w:sz w:val="20"/>
          <w:szCs w:val="20"/>
          <w:color w:val="auto"/>
        </w:rPr>
      </w:pPr>
      <w:r>
        <w:rPr>
          <w:rFonts w:ascii="Courier New" w:cs="Courier New" w:eastAsia="Courier New" w:hAnsi="Courier New"/>
          <w:sz w:val="18"/>
          <w:szCs w:val="18"/>
          <w:color w:val="auto"/>
        </w:rPr>
        <w:t>(expense):</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Interest</w:t>
      </w:r>
    </w:p>
    <w:p>
      <w:pPr>
        <w:jc w:val="center"/>
        <w:ind w:right="8739"/>
        <w:spacing w:after="0"/>
        <w:rPr>
          <w:sz w:val="20"/>
          <w:szCs w:val="20"/>
          <w:color w:val="auto"/>
        </w:rPr>
      </w:pPr>
      <w:r>
        <w:rPr>
          <w:rFonts w:ascii="Courier New" w:cs="Courier New" w:eastAsia="Courier New" w:hAnsi="Courier New"/>
          <w:sz w:val="18"/>
          <w:szCs w:val="18"/>
          <w:color w:val="auto"/>
        </w:rPr>
        <w:t>expense (219)</w:t>
      </w:r>
    </w:p>
    <w:p>
      <w:pPr>
        <w:jc w:val="center"/>
        <w:ind w:right="8739"/>
        <w:spacing w:after="0" w:line="237" w:lineRule="auto"/>
        <w:rPr>
          <w:sz w:val="20"/>
          <w:szCs w:val="20"/>
          <w:color w:val="auto"/>
        </w:rPr>
      </w:pPr>
      <w:r>
        <w:rPr>
          <w:rFonts w:ascii="Courier New" w:cs="Courier New" w:eastAsia="Courier New" w:hAnsi="Courier New"/>
          <w:sz w:val="18"/>
          <w:szCs w:val="18"/>
          <w:color w:val="auto"/>
        </w:rPr>
        <w:t>(234)</w:t>
      </w:r>
    </w:p>
    <w:p>
      <w:pPr>
        <w:jc w:val="center"/>
        <w:ind w:right="8739"/>
        <w:spacing w:after="0" w:line="238" w:lineRule="auto"/>
        <w:rPr>
          <w:sz w:val="20"/>
          <w:szCs w:val="20"/>
          <w:color w:val="auto"/>
        </w:rPr>
      </w:pPr>
      <w:r>
        <w:rPr>
          <w:rFonts w:ascii="Courier New" w:cs="Courier New" w:eastAsia="Courier New" w:hAnsi="Courier New"/>
          <w:sz w:val="18"/>
          <w:szCs w:val="18"/>
          <w:color w:val="auto"/>
        </w:rPr>
        <w:t>Minority</w:t>
      </w:r>
    </w:p>
    <w:p>
      <w:pPr>
        <w:jc w:val="center"/>
        <w:ind w:right="8739"/>
        <w:spacing w:after="0"/>
        <w:rPr>
          <w:sz w:val="20"/>
          <w:szCs w:val="20"/>
          <w:color w:val="auto"/>
        </w:rPr>
      </w:pPr>
      <w:r>
        <w:rPr>
          <w:rFonts w:ascii="Courier New" w:cs="Courier New" w:eastAsia="Courier New" w:hAnsi="Courier New"/>
          <w:sz w:val="18"/>
          <w:szCs w:val="18"/>
          <w:color w:val="auto"/>
        </w:rPr>
        <w:t>interest (3)</w:t>
      </w:r>
    </w:p>
    <w:p>
      <w:pPr>
        <w:spacing w:after="0" w:line="4" w:lineRule="exact"/>
        <w:rPr>
          <w:sz w:val="20"/>
          <w:szCs w:val="20"/>
          <w:color w:val="auto"/>
        </w:rPr>
      </w:pPr>
    </w:p>
    <w:p>
      <w:pPr>
        <w:ind w:left="220" w:right="8839" w:hanging="108"/>
        <w:spacing w:after="0" w:line="268" w:lineRule="auto"/>
        <w:tabs>
          <w:tab w:leader="none" w:pos="536"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income and</w:t>
      </w:r>
    </w:p>
    <w:p>
      <w:pPr>
        <w:ind w:left="60"/>
        <w:spacing w:after="0" w:line="233" w:lineRule="auto"/>
        <w:rPr>
          <w:sz w:val="20"/>
          <w:szCs w:val="20"/>
          <w:color w:val="auto"/>
        </w:rPr>
      </w:pPr>
      <w:r>
        <w:rPr>
          <w:rFonts w:ascii="Courier New" w:cs="Courier New" w:eastAsia="Courier New" w:hAnsi="Courier New"/>
          <w:sz w:val="18"/>
          <w:szCs w:val="18"/>
          <w:color w:val="auto"/>
        </w:rPr>
        <w:t>other, net 15</w:t>
      </w:r>
    </w:p>
    <w:p>
      <w:pPr>
        <w:ind w:left="420" w:hanging="308"/>
        <w:spacing w:after="0"/>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00" w:hanging="641"/>
        <w:spacing w:after="0"/>
        <w:tabs>
          <w:tab w:leader="none" w:pos="7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(225)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both"/>
        <w:ind w:left="60" w:right="8799" w:firstLine="52"/>
        <w:spacing w:after="0" w:line="268" w:lineRule="auto"/>
        <w:tabs>
          <w:tab w:leader="none" w:pos="745"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before income taxes 457 571 Provision for income taxes 174 218 -----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Income</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before</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cumulative</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effect of</w:t>
      </w:r>
    </w:p>
    <w:p>
      <w:pPr>
        <w:spacing w:after="0" w:line="4" w:lineRule="exact"/>
        <w:rPr>
          <w:rFonts w:ascii="Courier New" w:cs="Courier New" w:eastAsia="Courier New" w:hAnsi="Courier New"/>
          <w:sz w:val="16"/>
          <w:szCs w:val="16"/>
          <w:color w:val="auto"/>
        </w:rPr>
      </w:pPr>
    </w:p>
    <w:p>
      <w:pPr>
        <w:jc w:val="center"/>
        <w:ind w:left="220" w:right="8939"/>
        <w:spacing w:after="0" w:line="27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accounting principles 283 353 Cumulative effect of</w:t>
      </w:r>
    </w:p>
    <w:p>
      <w:pPr>
        <w:sectPr>
          <w:pgSz w:w="11900" w:h="16838" w:orient="portrait"/>
          <w:cols w:equalWidth="0" w:num="1">
            <w:col w:w="10219"/>
          </w:cols>
          <w:pgMar w:left="240" w:top="717" w:right="1440" w:bottom="0" w:gutter="0" w:footer="0" w:header="0"/>
        </w:sectPr>
      </w:pPr>
    </w:p>
    <w:bookmarkStart w:id="15" w:name="page16"/>
    <w:bookmarkEnd w:id="15"/>
    <w:p>
      <w:pPr>
        <w:jc w:val="center"/>
        <w:ind w:right="8739"/>
        <w:spacing w:after="0"/>
        <w:rPr>
          <w:sz w:val="20"/>
          <w:szCs w:val="20"/>
          <w:color w:val="auto"/>
        </w:rPr>
      </w:pPr>
      <w:r>
        <w:rPr>
          <w:rFonts w:ascii="Courier New" w:cs="Courier New" w:eastAsia="Courier New" w:hAnsi="Courier New"/>
          <w:sz w:val="18"/>
          <w:szCs w:val="18"/>
          <w:color w:val="auto"/>
        </w:rPr>
        <w:t>changes in</w:t>
      </w:r>
    </w:p>
    <w:p>
      <w:pPr>
        <w:jc w:val="center"/>
        <w:ind w:right="8739"/>
        <w:spacing w:after="0" w:line="238" w:lineRule="auto"/>
        <w:rPr>
          <w:sz w:val="20"/>
          <w:szCs w:val="20"/>
          <w:color w:val="auto"/>
        </w:rPr>
      </w:pPr>
      <w:r>
        <w:rPr>
          <w:rFonts w:ascii="Courier New" w:cs="Courier New" w:eastAsia="Courier New" w:hAnsi="Courier New"/>
          <w:sz w:val="18"/>
          <w:szCs w:val="18"/>
          <w:color w:val="auto"/>
        </w:rPr>
        <w:t>accounting</w:t>
      </w:r>
    </w:p>
    <w:p>
      <w:pPr>
        <w:jc w:val="center"/>
        <w:ind w:right="8739"/>
        <w:spacing w:after="0"/>
        <w:rPr>
          <w:sz w:val="20"/>
          <w:szCs w:val="20"/>
          <w:color w:val="auto"/>
        </w:rPr>
      </w:pPr>
      <w:r>
        <w:rPr>
          <w:rFonts w:ascii="Courier New" w:cs="Courier New" w:eastAsia="Courier New" w:hAnsi="Courier New"/>
          <w:sz w:val="18"/>
          <w:szCs w:val="18"/>
          <w:color w:val="auto"/>
        </w:rPr>
        <w:t>principles,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net of income</w:t>
      </w:r>
    </w:p>
    <w:p>
      <w:pPr>
        <w:jc w:val="center"/>
        <w:ind w:right="8739"/>
        <w:spacing w:after="0" w:line="238" w:lineRule="auto"/>
        <w:rPr>
          <w:sz w:val="20"/>
          <w:szCs w:val="20"/>
          <w:color w:val="auto"/>
        </w:rPr>
      </w:pPr>
      <w:r>
        <w:rPr>
          <w:rFonts w:ascii="Courier New" w:cs="Courier New" w:eastAsia="Courier New" w:hAnsi="Courier New"/>
          <w:sz w:val="18"/>
          <w:szCs w:val="18"/>
          <w:color w:val="auto"/>
        </w:rPr>
        <w:t>tax benefit</w:t>
      </w:r>
    </w:p>
    <w:p>
      <w:pPr>
        <w:jc w:val="center"/>
        <w:ind w:right="8739"/>
        <w:spacing w:after="0"/>
        <w:rPr>
          <w:sz w:val="20"/>
          <w:szCs w:val="20"/>
          <w:color w:val="auto"/>
        </w:rPr>
      </w:pPr>
      <w:r>
        <w:rPr>
          <w:rFonts w:ascii="Courier New" w:cs="Courier New" w:eastAsia="Courier New" w:hAnsi="Courier New"/>
          <w:sz w:val="18"/>
          <w:szCs w:val="18"/>
          <w:color w:val="auto"/>
        </w:rPr>
        <w:t>of $31 in</w:t>
      </w:r>
    </w:p>
    <w:p>
      <w:pPr>
        <w:jc w:val="center"/>
        <w:ind w:right="8739"/>
        <w:spacing w:after="0" w:line="237" w:lineRule="auto"/>
        <w:rPr>
          <w:sz w:val="20"/>
          <w:szCs w:val="20"/>
          <w:color w:val="auto"/>
        </w:rPr>
      </w:pPr>
      <w:r>
        <w:rPr>
          <w:rFonts w:ascii="Courier New" w:cs="Courier New" w:eastAsia="Courier New" w:hAnsi="Courier New"/>
          <w:sz w:val="18"/>
          <w:szCs w:val="18"/>
          <w:color w:val="auto"/>
        </w:rPr>
        <w:t>2003 and $0</w:t>
      </w:r>
    </w:p>
    <w:p>
      <w:pPr>
        <w:jc w:val="center"/>
        <w:ind w:right="8739"/>
        <w:spacing w:after="0"/>
        <w:rPr>
          <w:sz w:val="20"/>
          <w:szCs w:val="20"/>
          <w:color w:val="auto"/>
        </w:rPr>
      </w:pPr>
      <w:r>
        <w:rPr>
          <w:rFonts w:ascii="Courier New" w:cs="Courier New" w:eastAsia="Courier New" w:hAnsi="Courier New"/>
          <w:sz w:val="18"/>
          <w:szCs w:val="18"/>
          <w:color w:val="auto"/>
        </w:rPr>
        <w:t>in 2002 (46)</w:t>
      </w:r>
    </w:p>
    <w:p>
      <w:pPr>
        <w:jc w:val="center"/>
        <w:ind w:right="8739"/>
        <w:spacing w:after="0" w:line="237" w:lineRule="auto"/>
        <w:rPr>
          <w:sz w:val="20"/>
          <w:szCs w:val="20"/>
          <w:color w:val="auto"/>
        </w:rPr>
      </w:pPr>
      <w:r>
        <w:rPr>
          <w:rFonts w:ascii="Courier New" w:cs="Courier New" w:eastAsia="Courier New" w:hAnsi="Courier New"/>
          <w:sz w:val="18"/>
          <w:szCs w:val="18"/>
          <w:color w:val="auto"/>
        </w:rPr>
        <w:t>2 --------- -</w:t>
      </w:r>
    </w:p>
    <w:p>
      <w:pPr>
        <w:ind w:left="120"/>
        <w:spacing w:after="0"/>
        <w:rPr>
          <w:sz w:val="20"/>
          <w:szCs w:val="20"/>
          <w:color w:val="auto"/>
        </w:rPr>
      </w:pPr>
      <w:r>
        <w:rPr>
          <w:rFonts w:ascii="Courier New" w:cs="Courier New" w:eastAsia="Courier New" w:hAnsi="Courier New"/>
          <w:sz w:val="18"/>
          <w:szCs w:val="18"/>
          <w:color w:val="auto"/>
        </w:rPr>
        <w:t>-------- Net</w:t>
      </w:r>
    </w:p>
    <w:p>
      <w:pPr>
        <w:ind w:left="120"/>
        <w:spacing w:after="0" w:line="237" w:lineRule="auto"/>
        <w:rPr>
          <w:sz w:val="20"/>
          <w:szCs w:val="20"/>
          <w:color w:val="auto"/>
        </w:rPr>
      </w:pPr>
      <w:r>
        <w:rPr>
          <w:rFonts w:ascii="Courier New" w:cs="Courier New" w:eastAsia="Courier New" w:hAnsi="Courier New"/>
          <w:sz w:val="18"/>
          <w:szCs w:val="18"/>
          <w:color w:val="auto"/>
        </w:rPr>
        <w:t>income $ 237</w:t>
      </w:r>
    </w:p>
    <w:p>
      <w:pPr>
        <w:ind w:left="700" w:hanging="219"/>
        <w:spacing w:after="0" w:line="238" w:lineRule="auto"/>
        <w:tabs>
          <w:tab w:leader="none" w:pos="7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355</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Basic</w:t>
      </w:r>
    </w:p>
    <w:p>
      <w:pPr>
        <w:jc w:val="center"/>
        <w:ind w:right="8739"/>
        <w:spacing w:after="0"/>
        <w:rPr>
          <w:sz w:val="20"/>
          <w:szCs w:val="20"/>
          <w:color w:val="auto"/>
        </w:rPr>
      </w:pPr>
      <w:r>
        <w:rPr>
          <w:rFonts w:ascii="Courier New" w:cs="Courier New" w:eastAsia="Courier New" w:hAnsi="Courier New"/>
          <w:sz w:val="18"/>
          <w:szCs w:val="18"/>
          <w:color w:val="auto"/>
        </w:rPr>
        <w:t>earnings per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common share:</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Income before</w:t>
      </w:r>
    </w:p>
    <w:p>
      <w:pPr>
        <w:jc w:val="center"/>
        <w:ind w:right="8739"/>
        <w:spacing w:after="0"/>
        <w:rPr>
          <w:sz w:val="20"/>
          <w:szCs w:val="20"/>
          <w:color w:val="auto"/>
        </w:rPr>
      </w:pPr>
      <w:r>
        <w:rPr>
          <w:rFonts w:ascii="Courier New" w:cs="Courier New" w:eastAsia="Courier New" w:hAnsi="Courier New"/>
          <w:sz w:val="18"/>
          <w:szCs w:val="18"/>
          <w:color w:val="auto"/>
        </w:rPr>
        <w:t>cumulative</w:t>
      </w:r>
    </w:p>
    <w:p>
      <w:pPr>
        <w:jc w:val="center"/>
        <w:ind w:right="8739"/>
        <w:spacing w:after="0" w:line="237" w:lineRule="auto"/>
        <w:rPr>
          <w:sz w:val="20"/>
          <w:szCs w:val="20"/>
          <w:color w:val="auto"/>
        </w:rPr>
      </w:pPr>
      <w:r>
        <w:rPr>
          <w:rFonts w:ascii="Courier New" w:cs="Courier New" w:eastAsia="Courier New" w:hAnsi="Courier New"/>
          <w:sz w:val="18"/>
          <w:szCs w:val="18"/>
          <w:color w:val="auto"/>
        </w:rPr>
        <w:t>effect of</w:t>
      </w:r>
    </w:p>
    <w:p>
      <w:pPr>
        <w:jc w:val="center"/>
        <w:ind w:right="8739"/>
        <w:spacing w:after="0"/>
        <w:rPr>
          <w:sz w:val="20"/>
          <w:szCs w:val="20"/>
          <w:color w:val="auto"/>
        </w:rPr>
      </w:pPr>
      <w:r>
        <w:rPr>
          <w:rFonts w:ascii="Courier New" w:cs="Courier New" w:eastAsia="Courier New" w:hAnsi="Courier New"/>
          <w:sz w:val="18"/>
          <w:szCs w:val="18"/>
          <w:color w:val="auto"/>
        </w:rPr>
        <w:t>changes in</w:t>
      </w:r>
    </w:p>
    <w:p>
      <w:pPr>
        <w:jc w:val="center"/>
        <w:ind w:right="8739"/>
        <w:spacing w:after="0" w:line="237" w:lineRule="auto"/>
        <w:rPr>
          <w:sz w:val="20"/>
          <w:szCs w:val="20"/>
          <w:color w:val="auto"/>
        </w:rPr>
      </w:pPr>
      <w:r>
        <w:rPr>
          <w:rFonts w:ascii="Courier New" w:cs="Courier New" w:eastAsia="Courier New" w:hAnsi="Courier New"/>
          <w:sz w:val="18"/>
          <w:szCs w:val="18"/>
          <w:color w:val="auto"/>
        </w:rPr>
        <w:t>accounting</w:t>
      </w:r>
    </w:p>
    <w:p>
      <w:pPr>
        <w:jc w:val="center"/>
        <w:ind w:right="8739"/>
        <w:spacing w:after="0"/>
        <w:rPr>
          <w:sz w:val="20"/>
          <w:szCs w:val="20"/>
          <w:color w:val="auto"/>
        </w:rPr>
      </w:pPr>
      <w:r>
        <w:rPr>
          <w:rFonts w:ascii="Courier New" w:cs="Courier New" w:eastAsia="Courier New" w:hAnsi="Courier New"/>
          <w:sz w:val="18"/>
          <w:szCs w:val="18"/>
          <w:color w:val="auto"/>
        </w:rPr>
        <w:t>principles $</w:t>
      </w:r>
    </w:p>
    <w:p>
      <w:pPr>
        <w:jc w:val="center"/>
        <w:ind w:right="8739"/>
        <w:spacing w:after="0" w:line="237" w:lineRule="auto"/>
        <w:rPr>
          <w:sz w:val="20"/>
          <w:szCs w:val="20"/>
          <w:color w:val="auto"/>
        </w:rPr>
      </w:pPr>
      <w:r>
        <w:rPr>
          <w:rFonts w:ascii="Courier New" w:cs="Courier New" w:eastAsia="Courier New" w:hAnsi="Courier New"/>
          <w:sz w:val="18"/>
          <w:szCs w:val="18"/>
          <w:color w:val="auto"/>
        </w:rPr>
        <w:t>0.48 $ 0.57</w:t>
      </w:r>
    </w:p>
    <w:p>
      <w:pPr>
        <w:jc w:val="center"/>
        <w:ind w:right="8739"/>
        <w:spacing w:after="0" w:line="238" w:lineRule="auto"/>
        <w:rPr>
          <w:sz w:val="20"/>
          <w:szCs w:val="20"/>
          <w:color w:val="auto"/>
        </w:rPr>
      </w:pPr>
      <w:r>
        <w:rPr>
          <w:rFonts w:ascii="Courier New" w:cs="Courier New" w:eastAsia="Courier New" w:hAnsi="Courier New"/>
          <w:sz w:val="18"/>
          <w:szCs w:val="18"/>
          <w:color w:val="auto"/>
        </w:rPr>
        <w:t>Cumulative</w:t>
      </w:r>
    </w:p>
    <w:p>
      <w:pPr>
        <w:jc w:val="center"/>
        <w:ind w:right="8739"/>
        <w:spacing w:after="0"/>
        <w:rPr>
          <w:sz w:val="20"/>
          <w:szCs w:val="20"/>
          <w:color w:val="auto"/>
        </w:rPr>
      </w:pPr>
      <w:r>
        <w:rPr>
          <w:rFonts w:ascii="Courier New" w:cs="Courier New" w:eastAsia="Courier New" w:hAnsi="Courier New"/>
          <w:sz w:val="18"/>
          <w:szCs w:val="18"/>
          <w:color w:val="auto"/>
        </w:rPr>
        <w:t>effect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changes in</w:t>
      </w:r>
    </w:p>
    <w:p>
      <w:pPr>
        <w:jc w:val="center"/>
        <w:ind w:right="8739"/>
        <w:spacing w:after="0"/>
        <w:rPr>
          <w:sz w:val="20"/>
          <w:szCs w:val="20"/>
          <w:color w:val="auto"/>
        </w:rPr>
      </w:pPr>
      <w:r>
        <w:rPr>
          <w:rFonts w:ascii="Courier New" w:cs="Courier New" w:eastAsia="Courier New" w:hAnsi="Courier New"/>
          <w:sz w:val="18"/>
          <w:szCs w:val="18"/>
          <w:color w:val="auto"/>
        </w:rPr>
        <w:t>accounting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principles</w:t>
      </w:r>
    </w:p>
    <w:p>
      <w:pPr>
        <w:jc w:val="center"/>
        <w:ind w:right="8739"/>
        <w:spacing w:after="0"/>
        <w:rPr>
          <w:sz w:val="20"/>
          <w:szCs w:val="20"/>
          <w:color w:val="auto"/>
        </w:rPr>
      </w:pPr>
      <w:r>
        <w:rPr>
          <w:rFonts w:ascii="Courier New" w:cs="Courier New" w:eastAsia="Courier New" w:hAnsi="Courier New"/>
          <w:sz w:val="18"/>
          <w:szCs w:val="18"/>
          <w:color w:val="auto"/>
        </w:rPr>
        <w:t>(0.08) --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800" w:hanging="425"/>
        <w:spacing w:after="0" w:line="238" w:lineRule="auto"/>
        <w:tabs>
          <w:tab w:leader="none" w:pos="8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income $ 0.40</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$ 0.57</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Diluted</w:t>
      </w:r>
    </w:p>
    <w:p>
      <w:pPr>
        <w:spacing w:after="0" w:line="4" w:lineRule="exact"/>
        <w:rPr>
          <w:rFonts w:ascii="Courier New" w:cs="Courier New" w:eastAsia="Courier New" w:hAnsi="Courier New"/>
          <w:sz w:val="18"/>
          <w:szCs w:val="18"/>
          <w:color w:val="auto"/>
        </w:rPr>
      </w:pPr>
    </w:p>
    <w:p>
      <w:pPr>
        <w:jc w:val="center"/>
        <w:ind w:left="60" w:right="879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earnings per common share: Income before cumulative effect of changes in accounting principles $ 0.48 $ 0.57 Cumulative effect of changes in accounting principles (0.08)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00" w:hanging="425"/>
        <w:spacing w:after="0" w:line="238" w:lineRule="auto"/>
        <w:tabs>
          <w:tab w:leader="none" w:pos="8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income $ 0.40</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$ 0.57</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Basic common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shares</w:t>
      </w:r>
    </w:p>
    <w:p>
      <w:pPr>
        <w:spacing w:after="0" w:line="4" w:lineRule="exact"/>
        <w:rPr>
          <w:rFonts w:ascii="Courier New" w:cs="Courier New" w:eastAsia="Courier New" w:hAnsi="Courier New"/>
          <w:sz w:val="18"/>
          <w:szCs w:val="18"/>
          <w:color w:val="auto"/>
        </w:rPr>
      </w:pPr>
    </w:p>
    <w:p>
      <w:pPr>
        <w:jc w:val="both"/>
        <w:ind w:left="160" w:right="8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outstanding 592.6 620.6</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Diluted</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common shares</w:t>
      </w:r>
    </w:p>
    <w:p>
      <w:pPr>
        <w:spacing w:after="0" w:line="4" w:lineRule="exact"/>
        <w:rPr>
          <w:rFonts w:ascii="Courier New" w:cs="Courier New" w:eastAsia="Courier New" w:hAnsi="Courier New"/>
          <w:sz w:val="18"/>
          <w:szCs w:val="18"/>
          <w:color w:val="auto"/>
        </w:rPr>
      </w:pPr>
    </w:p>
    <w:p>
      <w:pPr>
        <w:jc w:val="both"/>
        <w:ind w:left="160" w:right="8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outstanding 595.2 626.4</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8739" w:firstLine="51"/>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Pro forma income and earnings per common share assuming changes in accounting principles are applied retroactively: Income before</w:t>
      </w:r>
    </w:p>
    <w:p>
      <w:pPr>
        <w:sectPr>
          <w:pgSz w:w="11900" w:h="16838" w:orient="portrait"/>
          <w:cols w:equalWidth="0" w:num="1">
            <w:col w:w="10219"/>
          </w:cols>
          <w:pgMar w:left="240" w:top="136" w:right="1440" w:bottom="0" w:gutter="0" w:footer="0" w:header="0"/>
        </w:sectPr>
      </w:pPr>
    </w:p>
    <w:bookmarkStart w:id="16" w:name="page17"/>
    <w:bookmarkEnd w:id="16"/>
    <w:p>
      <w:pPr>
        <w:ind w:left="220"/>
        <w:spacing w:after="0"/>
        <w:rPr>
          <w:sz w:val="20"/>
          <w:szCs w:val="20"/>
          <w:color w:val="auto"/>
        </w:rPr>
      </w:pPr>
      <w:r>
        <w:rPr>
          <w:rFonts w:ascii="Courier New" w:cs="Courier New" w:eastAsia="Courier New" w:hAnsi="Courier New"/>
          <w:sz w:val="18"/>
          <w:szCs w:val="18"/>
          <w:color w:val="auto"/>
        </w:rPr>
        <w:t>cumulative</w:t>
      </w:r>
    </w:p>
    <w:p>
      <w:pPr>
        <w:ind w:left="280"/>
        <w:spacing w:after="0" w:line="238" w:lineRule="auto"/>
        <w:rPr>
          <w:sz w:val="20"/>
          <w:szCs w:val="20"/>
          <w:color w:val="auto"/>
        </w:rPr>
      </w:pPr>
      <w:r>
        <w:rPr>
          <w:rFonts w:ascii="Courier New" w:cs="Courier New" w:eastAsia="Courier New" w:hAnsi="Courier New"/>
          <w:sz w:val="18"/>
          <w:szCs w:val="18"/>
          <w:color w:val="auto"/>
        </w:rPr>
        <w:t>effect of</w:t>
      </w:r>
    </w:p>
    <w:p>
      <w:pPr>
        <w:jc w:val="center"/>
        <w:ind w:right="8739"/>
        <w:spacing w:after="0"/>
        <w:rPr>
          <w:sz w:val="20"/>
          <w:szCs w:val="20"/>
          <w:color w:val="auto"/>
        </w:rPr>
      </w:pPr>
      <w:r>
        <w:rPr>
          <w:rFonts w:ascii="Courier New" w:cs="Courier New" w:eastAsia="Courier New" w:hAnsi="Courier New"/>
          <w:sz w:val="18"/>
          <w:szCs w:val="18"/>
          <w:color w:val="auto"/>
        </w:rPr>
        <w:t>changes in</w:t>
      </w:r>
    </w:p>
    <w:p>
      <w:pPr>
        <w:jc w:val="center"/>
        <w:ind w:right="8739"/>
        <w:spacing w:after="0" w:line="237" w:lineRule="auto"/>
        <w:rPr>
          <w:sz w:val="20"/>
          <w:szCs w:val="20"/>
          <w:color w:val="auto"/>
        </w:rPr>
      </w:pPr>
      <w:r>
        <w:rPr>
          <w:rFonts w:ascii="Courier New" w:cs="Courier New" w:eastAsia="Courier New" w:hAnsi="Courier New"/>
          <w:sz w:val="18"/>
          <w:szCs w:val="18"/>
          <w:color w:val="auto"/>
        </w:rPr>
        <w:t>accounting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principles $</w:t>
      </w:r>
    </w:p>
    <w:p>
      <w:pPr>
        <w:jc w:val="center"/>
        <w:ind w:right="8739"/>
        <w:spacing w:after="0"/>
        <w:rPr>
          <w:sz w:val="20"/>
          <w:szCs w:val="20"/>
          <w:color w:val="auto"/>
        </w:rPr>
      </w:pPr>
      <w:r>
        <w:rPr>
          <w:rFonts w:ascii="Courier New" w:cs="Courier New" w:eastAsia="Courier New" w:hAnsi="Courier New"/>
          <w:sz w:val="18"/>
          <w:szCs w:val="18"/>
          <w:color w:val="auto"/>
        </w:rPr>
        <w:t>283 $ 329</w:t>
      </w:r>
    </w:p>
    <w:p>
      <w:pPr>
        <w:jc w:val="center"/>
        <w:ind w:right="8739"/>
        <w:spacing w:after="0" w:line="237" w:lineRule="auto"/>
        <w:rPr>
          <w:sz w:val="20"/>
          <w:szCs w:val="20"/>
          <w:color w:val="auto"/>
        </w:rPr>
      </w:pPr>
      <w:r>
        <w:rPr>
          <w:rFonts w:ascii="Courier New" w:cs="Courier New" w:eastAsia="Courier New" w:hAnsi="Courier New"/>
          <w:sz w:val="18"/>
          <w:szCs w:val="18"/>
          <w:color w:val="auto"/>
        </w:rPr>
        <w:t>Basic</w:t>
      </w:r>
    </w:p>
    <w:p>
      <w:pPr>
        <w:jc w:val="center"/>
        <w:ind w:right="8739"/>
        <w:spacing w:after="0"/>
        <w:rPr>
          <w:sz w:val="20"/>
          <w:szCs w:val="20"/>
          <w:color w:val="auto"/>
        </w:rPr>
      </w:pPr>
      <w:r>
        <w:rPr>
          <w:rFonts w:ascii="Courier New" w:cs="Courier New" w:eastAsia="Courier New" w:hAnsi="Courier New"/>
          <w:sz w:val="18"/>
          <w:szCs w:val="18"/>
          <w:color w:val="auto"/>
        </w:rPr>
        <w:t>earnings per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common share</w:t>
      </w:r>
    </w:p>
    <w:p>
      <w:pPr>
        <w:jc w:val="center"/>
        <w:ind w:right="8739"/>
        <w:spacing w:after="0"/>
        <w:rPr>
          <w:sz w:val="20"/>
          <w:szCs w:val="20"/>
          <w:color w:val="auto"/>
        </w:rPr>
      </w:pPr>
      <w:r>
        <w:rPr>
          <w:rFonts w:ascii="Courier New" w:cs="Courier New" w:eastAsia="Courier New" w:hAnsi="Courier New"/>
          <w:sz w:val="18"/>
          <w:szCs w:val="18"/>
          <w:color w:val="auto"/>
        </w:rPr>
        <w:t>before</w:t>
      </w:r>
    </w:p>
    <w:p>
      <w:pPr>
        <w:jc w:val="center"/>
        <w:ind w:right="8739"/>
        <w:spacing w:after="0" w:line="237" w:lineRule="auto"/>
        <w:rPr>
          <w:sz w:val="20"/>
          <w:szCs w:val="20"/>
          <w:color w:val="auto"/>
        </w:rPr>
      </w:pPr>
      <w:r>
        <w:rPr>
          <w:rFonts w:ascii="Courier New" w:cs="Courier New" w:eastAsia="Courier New" w:hAnsi="Courier New"/>
          <w:sz w:val="18"/>
          <w:szCs w:val="18"/>
          <w:color w:val="auto"/>
        </w:rPr>
        <w:t>cumulative</w:t>
      </w:r>
    </w:p>
    <w:p>
      <w:pPr>
        <w:jc w:val="center"/>
        <w:ind w:right="8739"/>
        <w:spacing w:after="0" w:line="238" w:lineRule="auto"/>
        <w:rPr>
          <w:sz w:val="20"/>
          <w:szCs w:val="20"/>
          <w:color w:val="auto"/>
        </w:rPr>
      </w:pPr>
      <w:r>
        <w:rPr>
          <w:rFonts w:ascii="Courier New" w:cs="Courier New" w:eastAsia="Courier New" w:hAnsi="Courier New"/>
          <w:sz w:val="18"/>
          <w:szCs w:val="18"/>
          <w:color w:val="auto"/>
        </w:rPr>
        <w:t>effect of</w:t>
      </w:r>
    </w:p>
    <w:p>
      <w:pPr>
        <w:jc w:val="center"/>
        <w:ind w:right="8739"/>
        <w:spacing w:after="0"/>
        <w:rPr>
          <w:sz w:val="20"/>
          <w:szCs w:val="20"/>
          <w:color w:val="auto"/>
        </w:rPr>
      </w:pPr>
      <w:r>
        <w:rPr>
          <w:rFonts w:ascii="Courier New" w:cs="Courier New" w:eastAsia="Courier New" w:hAnsi="Courier New"/>
          <w:sz w:val="18"/>
          <w:szCs w:val="18"/>
          <w:color w:val="auto"/>
        </w:rPr>
        <w:t>changes in</w:t>
      </w:r>
    </w:p>
    <w:p>
      <w:pPr>
        <w:jc w:val="center"/>
        <w:ind w:right="8739"/>
        <w:spacing w:after="0" w:line="237" w:lineRule="auto"/>
        <w:rPr>
          <w:sz w:val="20"/>
          <w:szCs w:val="20"/>
          <w:color w:val="auto"/>
        </w:rPr>
      </w:pPr>
      <w:r>
        <w:rPr>
          <w:rFonts w:ascii="Courier New" w:cs="Courier New" w:eastAsia="Courier New" w:hAnsi="Courier New"/>
          <w:sz w:val="18"/>
          <w:szCs w:val="18"/>
          <w:color w:val="auto"/>
        </w:rPr>
        <w:t>accounting</w:t>
      </w:r>
    </w:p>
    <w:p>
      <w:pPr>
        <w:jc w:val="center"/>
        <w:ind w:right="8739"/>
        <w:spacing w:after="0"/>
        <w:rPr>
          <w:sz w:val="20"/>
          <w:szCs w:val="20"/>
          <w:color w:val="auto"/>
        </w:rPr>
      </w:pPr>
      <w:r>
        <w:rPr>
          <w:rFonts w:ascii="Courier New" w:cs="Courier New" w:eastAsia="Courier New" w:hAnsi="Courier New"/>
          <w:sz w:val="18"/>
          <w:szCs w:val="18"/>
          <w:color w:val="auto"/>
        </w:rPr>
        <w:t>principles $</w:t>
      </w:r>
    </w:p>
    <w:p>
      <w:pPr>
        <w:jc w:val="center"/>
        <w:ind w:right="8739"/>
        <w:spacing w:after="0" w:line="237" w:lineRule="auto"/>
        <w:rPr>
          <w:sz w:val="20"/>
          <w:szCs w:val="20"/>
          <w:color w:val="auto"/>
        </w:rPr>
      </w:pPr>
      <w:r>
        <w:rPr>
          <w:rFonts w:ascii="Courier New" w:cs="Courier New" w:eastAsia="Courier New" w:hAnsi="Courier New"/>
          <w:sz w:val="18"/>
          <w:szCs w:val="18"/>
          <w:color w:val="auto"/>
        </w:rPr>
        <w:t>0.48 $ 0.53</w:t>
      </w:r>
    </w:p>
    <w:p>
      <w:pPr>
        <w:jc w:val="center"/>
        <w:ind w:right="8739"/>
        <w:spacing w:after="0"/>
        <w:rPr>
          <w:sz w:val="20"/>
          <w:szCs w:val="20"/>
          <w:color w:val="auto"/>
        </w:rPr>
      </w:pPr>
      <w:r>
        <w:rPr>
          <w:rFonts w:ascii="Courier New" w:cs="Courier New" w:eastAsia="Courier New" w:hAnsi="Courier New"/>
          <w:sz w:val="18"/>
          <w:szCs w:val="18"/>
          <w:color w:val="auto"/>
        </w:rPr>
        <w:t>Diluted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earnings per</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common share</w:t>
      </w:r>
    </w:p>
    <w:p>
      <w:pPr>
        <w:jc w:val="center"/>
        <w:ind w:right="8739"/>
        <w:spacing w:after="0"/>
        <w:rPr>
          <w:sz w:val="20"/>
          <w:szCs w:val="20"/>
          <w:color w:val="auto"/>
        </w:rPr>
      </w:pPr>
      <w:r>
        <w:rPr>
          <w:rFonts w:ascii="Courier New" w:cs="Courier New" w:eastAsia="Courier New" w:hAnsi="Courier New"/>
          <w:sz w:val="18"/>
          <w:szCs w:val="18"/>
          <w:color w:val="auto"/>
        </w:rPr>
        <w:t>before</w:t>
      </w:r>
    </w:p>
    <w:p>
      <w:pPr>
        <w:jc w:val="center"/>
        <w:ind w:right="8739"/>
        <w:spacing w:after="0" w:line="237" w:lineRule="auto"/>
        <w:rPr>
          <w:sz w:val="20"/>
          <w:szCs w:val="20"/>
          <w:color w:val="auto"/>
        </w:rPr>
      </w:pPr>
      <w:r>
        <w:rPr>
          <w:rFonts w:ascii="Courier New" w:cs="Courier New" w:eastAsia="Courier New" w:hAnsi="Courier New"/>
          <w:sz w:val="18"/>
          <w:szCs w:val="18"/>
          <w:color w:val="auto"/>
        </w:rPr>
        <w:t>cumulative</w:t>
      </w:r>
    </w:p>
    <w:p>
      <w:pPr>
        <w:jc w:val="center"/>
        <w:ind w:right="8739"/>
        <w:spacing w:after="0"/>
        <w:rPr>
          <w:sz w:val="20"/>
          <w:szCs w:val="20"/>
          <w:color w:val="auto"/>
        </w:rPr>
      </w:pPr>
      <w:r>
        <w:rPr>
          <w:rFonts w:ascii="Courier New" w:cs="Courier New" w:eastAsia="Courier New" w:hAnsi="Courier New"/>
          <w:sz w:val="18"/>
          <w:szCs w:val="18"/>
          <w:color w:val="auto"/>
        </w:rPr>
        <w:t>effect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changes in</w:t>
      </w:r>
    </w:p>
    <w:p>
      <w:pPr>
        <w:jc w:val="center"/>
        <w:ind w:right="8739"/>
        <w:spacing w:after="0"/>
        <w:rPr>
          <w:sz w:val="20"/>
          <w:szCs w:val="20"/>
          <w:color w:val="auto"/>
        </w:rPr>
      </w:pPr>
      <w:r>
        <w:rPr>
          <w:rFonts w:ascii="Courier New" w:cs="Courier New" w:eastAsia="Courier New" w:hAnsi="Courier New"/>
          <w:sz w:val="18"/>
          <w:szCs w:val="18"/>
          <w:color w:val="auto"/>
        </w:rPr>
        <w:t>accounting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principles $</w:t>
      </w:r>
    </w:p>
    <w:p>
      <w:pPr>
        <w:jc w:val="center"/>
        <w:ind w:right="8739"/>
        <w:spacing w:after="0"/>
        <w:rPr>
          <w:sz w:val="20"/>
          <w:szCs w:val="20"/>
          <w:color w:val="auto"/>
        </w:rPr>
      </w:pPr>
      <w:r>
        <w:rPr>
          <w:rFonts w:ascii="Courier New" w:cs="Courier New" w:eastAsia="Courier New" w:hAnsi="Courier New"/>
          <w:sz w:val="18"/>
          <w:szCs w:val="18"/>
          <w:color w:val="auto"/>
        </w:rPr>
        <w:t>0.48 $ 0.53</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960" w:right="1999" w:hanging="959"/>
        <w:spacing w:after="0" w:line="237" w:lineRule="auto"/>
        <w:tabs>
          <w:tab w:leader="none" w:pos="940" w:val="left"/>
        </w:tabs>
        <w:rPr>
          <w:sz w:val="20"/>
          <w:szCs w:val="20"/>
          <w:color w:val="auto"/>
        </w:rPr>
      </w:pPr>
      <w:r>
        <w:rPr>
          <w:rFonts w:ascii="Courier New" w:cs="Courier New" w:eastAsia="Courier New" w:hAnsi="Courier New"/>
          <w:sz w:val="18"/>
          <w:szCs w:val="18"/>
          <w:color w:val="auto"/>
        </w:rPr>
        <w:t>Note:</w:t>
      </w:r>
      <w:r>
        <w:rPr>
          <w:sz w:val="20"/>
          <w:szCs w:val="20"/>
          <w:color w:val="auto"/>
        </w:rPr>
        <w:tab/>
      </w:r>
      <w:r>
        <w:rPr>
          <w:rFonts w:ascii="Courier New" w:cs="Courier New" w:eastAsia="Courier New" w:hAnsi="Courier New"/>
          <w:sz w:val="18"/>
          <w:szCs w:val="18"/>
          <w:color w:val="auto"/>
        </w:rPr>
        <w:t>Effective April 1, 2002, certain costs and expenses that were previously included in selling, general and administrative expenses were reclassified to operating expenses as a result of the March 2002 reorganization and to conform with the 2003 presentation. For the six months ended June 30, 2002, $43 million related to the second quarter of 2002 was reclassified.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36" w:right="1440" w:bottom="1440" w:gutter="0" w:footer="0" w:header="0"/>
        </w:sectPr>
      </w:pPr>
    </w:p>
    <w:bookmarkStart w:id="17" w:name="page18"/>
    <w:bookmarkEnd w:id="17"/>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EARNINGS PER SHARE</w:t>
      </w:r>
    </w:p>
    <w:p>
      <w:pPr>
        <w:spacing w:after="0" w:line="5"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6"/>
          <w:szCs w:val="16"/>
          <w:color w:val="auto"/>
        </w:rPr>
        <w:t>(IN MILLIONS, EXCEPT PER SHARE AMOUNTS)</w:t>
      </w:r>
    </w:p>
    <w:p>
      <w:pPr>
        <w:spacing w:after="0" w:line="1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SIX MONTHS</w:t>
      </w:r>
    </w:p>
    <w:p>
      <w:pPr>
        <w:ind w:left="100"/>
        <w:spacing w:after="0" w:line="238" w:lineRule="auto"/>
        <w:rPr>
          <w:sz w:val="20"/>
          <w:szCs w:val="20"/>
          <w:color w:val="auto"/>
        </w:rPr>
      </w:pPr>
      <w:r>
        <w:rPr>
          <w:rFonts w:ascii="Courier New" w:cs="Courier New" w:eastAsia="Courier New" w:hAnsi="Courier New"/>
          <w:sz w:val="18"/>
          <w:szCs w:val="18"/>
          <w:color w:val="auto"/>
        </w:rPr>
        <w:t>ENDED JUNE</w:t>
      </w:r>
    </w:p>
    <w:p>
      <w:pPr>
        <w:ind w:left="60"/>
        <w:spacing w:after="0"/>
        <w:rPr>
          <w:sz w:val="20"/>
          <w:szCs w:val="20"/>
          <w:color w:val="auto"/>
        </w:rPr>
      </w:pPr>
      <w:r>
        <w:rPr>
          <w:rFonts w:ascii="Courier New" w:cs="Courier New" w:eastAsia="Courier New" w:hAnsi="Courier New"/>
          <w:sz w:val="18"/>
          <w:szCs w:val="18"/>
          <w:color w:val="auto"/>
        </w:rPr>
        <w:t>30,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2003 2002 -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EPS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CALCULATION: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Income</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before</w:t>
      </w:r>
    </w:p>
    <w:p>
      <w:pPr>
        <w:jc w:val="center"/>
        <w:ind w:right="8959"/>
        <w:spacing w:after="0"/>
        <w:rPr>
          <w:sz w:val="20"/>
          <w:szCs w:val="20"/>
          <w:color w:val="auto"/>
        </w:rPr>
      </w:pPr>
      <w:r>
        <w:rPr>
          <w:rFonts w:ascii="Courier New" w:cs="Courier New" w:eastAsia="Courier New" w:hAnsi="Courier New"/>
          <w:sz w:val="18"/>
          <w:szCs w:val="18"/>
          <w:color w:val="auto"/>
        </w:rPr>
        <w:t>cumulative</w:t>
      </w:r>
    </w:p>
    <w:p>
      <w:pPr>
        <w:jc w:val="center"/>
        <w:ind w:right="8959"/>
        <w:spacing w:after="0" w:line="237" w:lineRule="auto"/>
        <w:rPr>
          <w:sz w:val="20"/>
          <w:szCs w:val="20"/>
          <w:color w:val="auto"/>
        </w:rPr>
      </w:pPr>
      <w:r>
        <w:rPr>
          <w:rFonts w:ascii="Courier New" w:cs="Courier New" w:eastAsia="Courier New" w:hAnsi="Courier New"/>
          <w:sz w:val="18"/>
          <w:szCs w:val="18"/>
          <w:color w:val="auto"/>
        </w:rPr>
        <w:t>effect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changes in</w:t>
      </w:r>
    </w:p>
    <w:p>
      <w:pPr>
        <w:jc w:val="center"/>
        <w:ind w:right="8959"/>
        <w:spacing w:after="0"/>
        <w:rPr>
          <w:sz w:val="20"/>
          <w:szCs w:val="20"/>
          <w:color w:val="auto"/>
        </w:rPr>
      </w:pPr>
      <w:r>
        <w:rPr>
          <w:rFonts w:ascii="Courier New" w:cs="Courier New" w:eastAsia="Courier New" w:hAnsi="Courier New"/>
          <w:sz w:val="18"/>
          <w:szCs w:val="18"/>
          <w:color w:val="auto"/>
        </w:rPr>
        <w:t>accounting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principles</w:t>
      </w:r>
    </w:p>
    <w:p>
      <w:pPr>
        <w:spacing w:after="0" w:line="5" w:lineRule="exact"/>
        <w:rPr>
          <w:sz w:val="20"/>
          <w:szCs w:val="20"/>
          <w:color w:val="auto"/>
        </w:rPr>
      </w:pPr>
    </w:p>
    <w:p>
      <w:pPr>
        <w:jc w:val="both"/>
        <w:ind w:right="8939" w:firstLine="57"/>
        <w:spacing w:after="0" w:line="268" w:lineRule="auto"/>
        <w:tabs>
          <w:tab w:leader="none" w:pos="25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283 $ 353 Adjustments: Interest on convertible securities,</w:t>
      </w:r>
    </w:p>
    <w:p>
      <w:pPr>
        <w:jc w:val="center"/>
        <w:ind w:left="100" w:right="9059" w:firstLine="211"/>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net of income taxes -- 1</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Diluted</w:t>
      </w:r>
    </w:p>
    <w:p>
      <w:pPr>
        <w:spacing w:after="0" w:line="4" w:lineRule="exact"/>
        <w:rPr>
          <w:rFonts w:ascii="Courier New" w:cs="Courier New" w:eastAsia="Courier New" w:hAnsi="Courier New"/>
          <w:sz w:val="16"/>
          <w:szCs w:val="16"/>
          <w:color w:val="auto"/>
        </w:rPr>
      </w:pPr>
    </w:p>
    <w:p>
      <w:pPr>
        <w:jc w:val="center"/>
        <w:ind w:left="60" w:right="8999" w:firstLine="26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income before cumulative effect of changes in accounting principles 283 354 Cumulative effect of changes in accounting principles (46) 2 ----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Diluted net</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income $</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237 $ 356</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Shares</w:t>
      </w:r>
    </w:p>
    <w:p>
      <w:pPr>
        <w:spacing w:after="0" w:line="4" w:lineRule="exact"/>
        <w:rPr>
          <w:rFonts w:ascii="Courier New" w:cs="Courier New" w:eastAsia="Courier New" w:hAnsi="Courier New"/>
          <w:sz w:val="16"/>
          <w:szCs w:val="16"/>
          <w:color w:val="auto"/>
        </w:rPr>
      </w:pPr>
    </w:p>
    <w:p>
      <w:pPr>
        <w:jc w:val="center"/>
        <w:ind w:left="60" w:right="8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outstanding 591.8 611.4 Effect of weighting 0.8 9.2 ---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Basic</w:t>
      </w:r>
    </w:p>
    <w:p>
      <w:pPr>
        <w:spacing w:after="0" w:line="4" w:lineRule="exact"/>
        <w:rPr>
          <w:rFonts w:ascii="Courier New" w:cs="Courier New" w:eastAsia="Courier New" w:hAnsi="Courier New"/>
          <w:sz w:val="16"/>
          <w:szCs w:val="16"/>
          <w:color w:val="auto"/>
        </w:rPr>
      </w:pPr>
    </w:p>
    <w:p>
      <w:pPr>
        <w:jc w:val="center"/>
        <w:ind w:right="8939" w:firstLine="312"/>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common shares outstanding 592.6 620.6 Adjustments: Dilutive effect of common stock options, stock warrants and other contingently issuable shares 2.6</w:t>
      </w:r>
    </w:p>
    <w:p>
      <w:pPr>
        <w:sectPr>
          <w:pgSz w:w="11900" w:h="16838" w:orient="portrait"/>
          <w:cols w:equalWidth="0" w:num="1">
            <w:col w:w="10219"/>
          </w:cols>
          <w:pgMar w:left="240" w:top="717" w:right="1440" w:bottom="0" w:gutter="0" w:footer="0" w:header="0"/>
        </w:sectPr>
      </w:pPr>
    </w:p>
    <w:bookmarkStart w:id="18" w:name="page19"/>
    <w:bookmarkEnd w:id="18"/>
    <w:p>
      <w:pPr>
        <w:jc w:val="center"/>
        <w:ind w:right="8959"/>
        <w:spacing w:after="0"/>
        <w:rPr>
          <w:sz w:val="20"/>
          <w:szCs w:val="20"/>
          <w:color w:val="auto"/>
        </w:rPr>
      </w:pPr>
      <w:r>
        <w:rPr>
          <w:rFonts w:ascii="Courier New" w:cs="Courier New" w:eastAsia="Courier New" w:hAnsi="Courier New"/>
          <w:sz w:val="18"/>
          <w:szCs w:val="18"/>
          <w:color w:val="auto"/>
        </w:rPr>
        <w:t>4.1</w:t>
      </w:r>
    </w:p>
    <w:p>
      <w:pPr>
        <w:jc w:val="center"/>
        <w:ind w:right="8959"/>
        <w:spacing w:after="0" w:line="238" w:lineRule="auto"/>
        <w:rPr>
          <w:sz w:val="20"/>
          <w:szCs w:val="20"/>
          <w:color w:val="auto"/>
        </w:rPr>
      </w:pPr>
      <w:r>
        <w:rPr>
          <w:rFonts w:ascii="Courier New" w:cs="Courier New" w:eastAsia="Courier New" w:hAnsi="Courier New"/>
          <w:sz w:val="18"/>
          <w:szCs w:val="18"/>
          <w:color w:val="auto"/>
        </w:rPr>
        <w:t>Dilutive</w:t>
      </w:r>
    </w:p>
    <w:p>
      <w:pPr>
        <w:jc w:val="center"/>
        <w:ind w:right="8959"/>
        <w:spacing w:after="0"/>
        <w:rPr>
          <w:sz w:val="20"/>
          <w:szCs w:val="20"/>
          <w:color w:val="auto"/>
        </w:rPr>
      </w:pPr>
      <w:r>
        <w:rPr>
          <w:rFonts w:ascii="Courier New" w:cs="Courier New" w:eastAsia="Courier New" w:hAnsi="Courier New"/>
          <w:sz w:val="18"/>
          <w:szCs w:val="18"/>
          <w:color w:val="auto"/>
        </w:rPr>
        <w:t>effect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convertible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subordinated</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notes --</w:t>
      </w:r>
    </w:p>
    <w:p>
      <w:pPr>
        <w:ind w:left="60"/>
        <w:spacing w:after="0" w:line="238" w:lineRule="auto"/>
        <w:rPr>
          <w:sz w:val="20"/>
          <w:szCs w:val="20"/>
          <w:color w:val="auto"/>
        </w:rPr>
      </w:pPr>
      <w:r>
        <w:rPr>
          <w:rFonts w:ascii="Courier New" w:cs="Courier New" w:eastAsia="Courier New" w:hAnsi="Courier New"/>
          <w:sz w:val="18"/>
          <w:szCs w:val="18"/>
          <w:color w:val="auto"/>
        </w:rPr>
        <w:t>1.7 -------</w:t>
      </w:r>
    </w:p>
    <w:p>
      <w:pPr>
        <w:ind w:left="380" w:hanging="323"/>
        <w:spacing w:after="0"/>
        <w:tabs>
          <w:tab w:leader="none" w:pos="3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hanging="218"/>
        <w:spacing w:after="0" w:line="238" w:lineRule="auto"/>
        <w:tabs>
          <w:tab w:leader="none" w:pos="38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Diluted</w:t>
      </w:r>
    </w:p>
    <w:p>
      <w:pPr>
        <w:jc w:val="center"/>
        <w:ind w:right="8959"/>
        <w:spacing w:after="0"/>
        <w:rPr>
          <w:sz w:val="20"/>
          <w:szCs w:val="20"/>
          <w:color w:val="auto"/>
        </w:rPr>
      </w:pPr>
      <w:r>
        <w:rPr>
          <w:rFonts w:ascii="Courier New" w:cs="Courier New" w:eastAsia="Courier New" w:hAnsi="Courier New"/>
          <w:sz w:val="18"/>
          <w:szCs w:val="18"/>
          <w:color w:val="auto"/>
        </w:rPr>
        <w:t>common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outstanding</w:t>
      </w:r>
    </w:p>
    <w:p>
      <w:pPr>
        <w:jc w:val="center"/>
        <w:ind w:right="8959"/>
        <w:spacing w:after="0"/>
        <w:rPr>
          <w:sz w:val="20"/>
          <w:szCs w:val="20"/>
          <w:color w:val="auto"/>
        </w:rPr>
      </w:pPr>
      <w:r>
        <w:rPr>
          <w:rFonts w:ascii="Courier New" w:cs="Courier New" w:eastAsia="Courier New" w:hAnsi="Courier New"/>
          <w:sz w:val="18"/>
          <w:szCs w:val="18"/>
          <w:color w:val="auto"/>
        </w:rPr>
        <w:t>595.2 626.4</w:t>
      </w:r>
    </w:p>
    <w:p>
      <w:pPr>
        <w:jc w:val="center"/>
        <w:ind w:right="8959"/>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w:t>
      </w:r>
    </w:p>
    <w:p>
      <w:pPr>
        <w:jc w:val="center"/>
        <w:ind w:right="8959"/>
        <w:spacing w:after="0" w:line="237" w:lineRule="auto"/>
        <w:rPr>
          <w:sz w:val="20"/>
          <w:szCs w:val="20"/>
          <w:color w:val="auto"/>
        </w:rPr>
      </w:pPr>
      <w:r>
        <w:rPr>
          <w:rFonts w:ascii="Courier New" w:cs="Courier New" w:eastAsia="Courier New" w:hAnsi="Courier New"/>
          <w:sz w:val="18"/>
          <w:szCs w:val="18"/>
          <w:color w:val="auto"/>
        </w:rPr>
        <w:t>Basic</w:t>
      </w:r>
    </w:p>
    <w:p>
      <w:pPr>
        <w:jc w:val="center"/>
        <w:ind w:right="8959"/>
        <w:spacing w:after="0"/>
        <w:rPr>
          <w:sz w:val="20"/>
          <w:szCs w:val="20"/>
          <w:color w:val="auto"/>
        </w:rPr>
      </w:pPr>
      <w:r>
        <w:rPr>
          <w:rFonts w:ascii="Courier New" w:cs="Courier New" w:eastAsia="Courier New" w:hAnsi="Courier New"/>
          <w:sz w:val="18"/>
          <w:szCs w:val="18"/>
          <w:color w:val="auto"/>
        </w:rPr>
        <w:t>earnings</w:t>
      </w:r>
    </w:p>
    <w:p>
      <w:pPr>
        <w:jc w:val="center"/>
        <w:ind w:right="8959"/>
        <w:spacing w:after="0" w:line="237" w:lineRule="auto"/>
        <w:rPr>
          <w:sz w:val="20"/>
          <w:szCs w:val="20"/>
          <w:color w:val="auto"/>
        </w:rPr>
      </w:pPr>
      <w:r>
        <w:rPr>
          <w:rFonts w:ascii="Courier New" w:cs="Courier New" w:eastAsia="Courier New" w:hAnsi="Courier New"/>
          <w:sz w:val="18"/>
          <w:szCs w:val="18"/>
          <w:color w:val="auto"/>
        </w:rPr>
        <w:t>per common</w:t>
      </w:r>
    </w:p>
    <w:p>
      <w:pPr>
        <w:jc w:val="center"/>
        <w:ind w:right="8959"/>
        <w:spacing w:after="0" w:line="238" w:lineRule="auto"/>
        <w:rPr>
          <w:sz w:val="20"/>
          <w:szCs w:val="20"/>
          <w:color w:val="auto"/>
        </w:rPr>
      </w:pPr>
      <w:r>
        <w:rPr>
          <w:rFonts w:ascii="Courier New" w:cs="Courier New" w:eastAsia="Courier New" w:hAnsi="Courier New"/>
          <w:sz w:val="18"/>
          <w:szCs w:val="18"/>
          <w:color w:val="auto"/>
        </w:rPr>
        <w:t>share:</w:t>
      </w:r>
    </w:p>
    <w:p>
      <w:pPr>
        <w:jc w:val="center"/>
        <w:ind w:right="8959"/>
        <w:spacing w:after="0"/>
        <w:rPr>
          <w:sz w:val="20"/>
          <w:szCs w:val="20"/>
          <w:color w:val="auto"/>
        </w:rPr>
      </w:pPr>
      <w:r>
        <w:rPr>
          <w:rFonts w:ascii="Courier New" w:cs="Courier New" w:eastAsia="Courier New" w:hAnsi="Courier New"/>
          <w:sz w:val="18"/>
          <w:szCs w:val="18"/>
          <w:color w:val="auto"/>
        </w:rPr>
        <w:t>Income</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before</w:t>
      </w:r>
    </w:p>
    <w:p>
      <w:pPr>
        <w:jc w:val="center"/>
        <w:ind w:right="8959"/>
        <w:spacing w:after="0"/>
        <w:rPr>
          <w:sz w:val="20"/>
          <w:szCs w:val="20"/>
          <w:color w:val="auto"/>
        </w:rPr>
      </w:pPr>
      <w:r>
        <w:rPr>
          <w:rFonts w:ascii="Courier New" w:cs="Courier New" w:eastAsia="Courier New" w:hAnsi="Courier New"/>
          <w:sz w:val="18"/>
          <w:szCs w:val="18"/>
          <w:color w:val="auto"/>
        </w:rPr>
        <w:t>cumulative</w:t>
      </w:r>
    </w:p>
    <w:p>
      <w:pPr>
        <w:jc w:val="center"/>
        <w:ind w:right="8959"/>
        <w:spacing w:after="0" w:line="237" w:lineRule="auto"/>
        <w:rPr>
          <w:sz w:val="20"/>
          <w:szCs w:val="20"/>
          <w:color w:val="auto"/>
        </w:rPr>
      </w:pPr>
      <w:r>
        <w:rPr>
          <w:rFonts w:ascii="Courier New" w:cs="Courier New" w:eastAsia="Courier New" w:hAnsi="Courier New"/>
          <w:sz w:val="18"/>
          <w:szCs w:val="18"/>
          <w:color w:val="auto"/>
        </w:rPr>
        <w:t>effect of</w:t>
      </w:r>
    </w:p>
    <w:p>
      <w:pPr>
        <w:jc w:val="center"/>
        <w:ind w:right="8959"/>
        <w:spacing w:after="0"/>
        <w:rPr>
          <w:sz w:val="20"/>
          <w:szCs w:val="20"/>
          <w:color w:val="auto"/>
        </w:rPr>
      </w:pPr>
      <w:r>
        <w:rPr>
          <w:rFonts w:ascii="Courier New" w:cs="Courier New" w:eastAsia="Courier New" w:hAnsi="Courier New"/>
          <w:sz w:val="18"/>
          <w:szCs w:val="18"/>
          <w:color w:val="auto"/>
        </w:rPr>
        <w:t>changes in</w:t>
      </w:r>
    </w:p>
    <w:p>
      <w:pPr>
        <w:jc w:val="center"/>
        <w:ind w:right="8959"/>
        <w:spacing w:after="0" w:line="237" w:lineRule="auto"/>
        <w:rPr>
          <w:sz w:val="20"/>
          <w:szCs w:val="20"/>
          <w:color w:val="auto"/>
        </w:rPr>
      </w:pPr>
      <w:r>
        <w:rPr>
          <w:rFonts w:ascii="Courier New" w:cs="Courier New" w:eastAsia="Courier New" w:hAnsi="Courier New"/>
          <w:sz w:val="18"/>
          <w:szCs w:val="18"/>
          <w:color w:val="auto"/>
        </w:rPr>
        <w:t>accounting</w:t>
      </w:r>
    </w:p>
    <w:p>
      <w:pPr>
        <w:jc w:val="center"/>
        <w:ind w:right="8959"/>
        <w:spacing w:after="0" w:line="238" w:lineRule="auto"/>
        <w:rPr>
          <w:sz w:val="20"/>
          <w:szCs w:val="20"/>
          <w:color w:val="auto"/>
        </w:rPr>
      </w:pPr>
      <w:r>
        <w:rPr>
          <w:rFonts w:ascii="Courier New" w:cs="Courier New" w:eastAsia="Courier New" w:hAnsi="Courier New"/>
          <w:sz w:val="18"/>
          <w:szCs w:val="18"/>
          <w:color w:val="auto"/>
        </w:rPr>
        <w:t>principles</w:t>
      </w:r>
    </w:p>
    <w:p>
      <w:pPr>
        <w:jc w:val="center"/>
        <w:ind w:right="8959"/>
        <w:spacing w:after="0"/>
        <w:rPr>
          <w:sz w:val="20"/>
          <w:szCs w:val="20"/>
          <w:color w:val="auto"/>
        </w:rPr>
      </w:pPr>
      <w:r>
        <w:rPr>
          <w:rFonts w:ascii="Courier New" w:cs="Courier New" w:eastAsia="Courier New" w:hAnsi="Courier New"/>
          <w:sz w:val="18"/>
          <w:szCs w:val="18"/>
          <w:color w:val="auto"/>
        </w:rPr>
        <w:t>$ 0.48 $</w:t>
      </w:r>
    </w:p>
    <w:p>
      <w:pPr>
        <w:jc w:val="center"/>
        <w:ind w:right="8959"/>
        <w:spacing w:after="0" w:line="237" w:lineRule="auto"/>
        <w:rPr>
          <w:sz w:val="20"/>
          <w:szCs w:val="20"/>
          <w:color w:val="auto"/>
        </w:rPr>
      </w:pPr>
      <w:r>
        <w:rPr>
          <w:rFonts w:ascii="Courier New" w:cs="Courier New" w:eastAsia="Courier New" w:hAnsi="Courier New"/>
          <w:sz w:val="18"/>
          <w:szCs w:val="18"/>
          <w:color w:val="auto"/>
        </w:rPr>
        <w:t>0.57</w:t>
      </w:r>
    </w:p>
    <w:p>
      <w:pPr>
        <w:jc w:val="center"/>
        <w:ind w:right="8959"/>
        <w:spacing w:after="0"/>
        <w:rPr>
          <w:sz w:val="20"/>
          <w:szCs w:val="20"/>
          <w:color w:val="auto"/>
        </w:rPr>
      </w:pPr>
      <w:r>
        <w:rPr>
          <w:rFonts w:ascii="Courier New" w:cs="Courier New" w:eastAsia="Courier New" w:hAnsi="Courier New"/>
          <w:sz w:val="18"/>
          <w:szCs w:val="18"/>
          <w:color w:val="auto"/>
        </w:rPr>
        <w:t>Cumulative</w:t>
      </w:r>
    </w:p>
    <w:p>
      <w:pPr>
        <w:jc w:val="center"/>
        <w:ind w:right="8959"/>
        <w:spacing w:after="0" w:line="237" w:lineRule="auto"/>
        <w:rPr>
          <w:sz w:val="20"/>
          <w:szCs w:val="20"/>
          <w:color w:val="auto"/>
        </w:rPr>
      </w:pPr>
      <w:r>
        <w:rPr>
          <w:rFonts w:ascii="Courier New" w:cs="Courier New" w:eastAsia="Courier New" w:hAnsi="Courier New"/>
          <w:sz w:val="18"/>
          <w:szCs w:val="18"/>
          <w:color w:val="auto"/>
        </w:rPr>
        <w:t>effect of</w:t>
      </w:r>
    </w:p>
    <w:p>
      <w:pPr>
        <w:jc w:val="center"/>
        <w:ind w:right="8959"/>
        <w:spacing w:after="0"/>
        <w:rPr>
          <w:sz w:val="20"/>
          <w:szCs w:val="20"/>
          <w:color w:val="auto"/>
        </w:rPr>
      </w:pPr>
      <w:r>
        <w:rPr>
          <w:rFonts w:ascii="Courier New" w:cs="Courier New" w:eastAsia="Courier New" w:hAnsi="Courier New"/>
          <w:sz w:val="18"/>
          <w:szCs w:val="18"/>
          <w:color w:val="auto"/>
        </w:rPr>
        <w:t>changes in</w:t>
      </w:r>
    </w:p>
    <w:p>
      <w:pPr>
        <w:jc w:val="center"/>
        <w:ind w:right="8959"/>
        <w:spacing w:after="0" w:line="237" w:lineRule="auto"/>
        <w:rPr>
          <w:sz w:val="20"/>
          <w:szCs w:val="20"/>
          <w:color w:val="auto"/>
        </w:rPr>
      </w:pPr>
      <w:r>
        <w:rPr>
          <w:rFonts w:ascii="Courier New" w:cs="Courier New" w:eastAsia="Courier New" w:hAnsi="Courier New"/>
          <w:sz w:val="18"/>
          <w:szCs w:val="18"/>
          <w:color w:val="auto"/>
        </w:rPr>
        <w:t>accounting</w:t>
      </w:r>
    </w:p>
    <w:p>
      <w:pPr>
        <w:jc w:val="center"/>
        <w:ind w:right="8959"/>
        <w:spacing w:after="0"/>
        <w:rPr>
          <w:sz w:val="20"/>
          <w:szCs w:val="20"/>
          <w:color w:val="auto"/>
        </w:rPr>
      </w:pPr>
      <w:r>
        <w:rPr>
          <w:rFonts w:ascii="Courier New" w:cs="Courier New" w:eastAsia="Courier New" w:hAnsi="Courier New"/>
          <w:sz w:val="18"/>
          <w:szCs w:val="18"/>
          <w:color w:val="auto"/>
        </w:rPr>
        <w:t>principles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(0.08) --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Net</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income $</w:t>
      </w:r>
    </w:p>
    <w:p>
      <w:pPr>
        <w:jc w:val="center"/>
        <w:ind w:right="8959"/>
        <w:spacing w:after="0"/>
        <w:rPr>
          <w:sz w:val="20"/>
          <w:szCs w:val="20"/>
          <w:color w:val="auto"/>
        </w:rPr>
      </w:pPr>
      <w:r>
        <w:rPr>
          <w:rFonts w:ascii="Courier New" w:cs="Courier New" w:eastAsia="Courier New" w:hAnsi="Courier New"/>
          <w:sz w:val="18"/>
          <w:szCs w:val="18"/>
          <w:color w:val="auto"/>
        </w:rPr>
        <w:t>0.40 $ 0.57</w:t>
      </w:r>
    </w:p>
    <w:p>
      <w:pPr>
        <w:jc w:val="center"/>
        <w:ind w:right="8959"/>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Diluted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earnings</w:t>
      </w:r>
    </w:p>
    <w:p>
      <w:pPr>
        <w:jc w:val="center"/>
        <w:ind w:right="8959"/>
        <w:spacing w:after="0"/>
        <w:rPr>
          <w:sz w:val="20"/>
          <w:szCs w:val="20"/>
          <w:color w:val="auto"/>
        </w:rPr>
      </w:pPr>
      <w:r>
        <w:rPr>
          <w:rFonts w:ascii="Courier New" w:cs="Courier New" w:eastAsia="Courier New" w:hAnsi="Courier New"/>
          <w:sz w:val="18"/>
          <w:szCs w:val="18"/>
          <w:color w:val="auto"/>
        </w:rPr>
        <w:t>per common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w:t>
      </w:r>
    </w:p>
    <w:p>
      <w:pPr>
        <w:jc w:val="center"/>
        <w:ind w:right="8959"/>
        <w:spacing w:after="0"/>
        <w:rPr>
          <w:sz w:val="20"/>
          <w:szCs w:val="20"/>
          <w:color w:val="auto"/>
        </w:rPr>
      </w:pPr>
      <w:r>
        <w:rPr>
          <w:rFonts w:ascii="Courier New" w:cs="Courier New" w:eastAsia="Courier New" w:hAnsi="Courier New"/>
          <w:sz w:val="18"/>
          <w:szCs w:val="18"/>
          <w:color w:val="auto"/>
        </w:rPr>
        <w:t>Income</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before</w:t>
      </w:r>
    </w:p>
    <w:p>
      <w:pPr>
        <w:jc w:val="center"/>
        <w:ind w:right="8959"/>
        <w:spacing w:after="0"/>
        <w:rPr>
          <w:sz w:val="20"/>
          <w:szCs w:val="20"/>
          <w:color w:val="auto"/>
        </w:rPr>
      </w:pPr>
      <w:r>
        <w:rPr>
          <w:rFonts w:ascii="Courier New" w:cs="Courier New" w:eastAsia="Courier New" w:hAnsi="Courier New"/>
          <w:sz w:val="18"/>
          <w:szCs w:val="18"/>
          <w:color w:val="auto"/>
        </w:rPr>
        <w:t>cumulative</w:t>
      </w:r>
    </w:p>
    <w:p>
      <w:pPr>
        <w:jc w:val="center"/>
        <w:ind w:right="8959"/>
        <w:spacing w:after="0" w:line="237" w:lineRule="auto"/>
        <w:rPr>
          <w:sz w:val="20"/>
          <w:szCs w:val="20"/>
          <w:color w:val="auto"/>
        </w:rPr>
      </w:pPr>
      <w:r>
        <w:rPr>
          <w:rFonts w:ascii="Courier New" w:cs="Courier New" w:eastAsia="Courier New" w:hAnsi="Courier New"/>
          <w:sz w:val="18"/>
          <w:szCs w:val="18"/>
          <w:color w:val="auto"/>
        </w:rPr>
        <w:t>effect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changes in</w:t>
      </w:r>
    </w:p>
    <w:p>
      <w:pPr>
        <w:jc w:val="center"/>
        <w:ind w:right="8959"/>
        <w:spacing w:after="0"/>
        <w:rPr>
          <w:sz w:val="20"/>
          <w:szCs w:val="20"/>
          <w:color w:val="auto"/>
        </w:rPr>
      </w:pPr>
      <w:r>
        <w:rPr>
          <w:rFonts w:ascii="Courier New" w:cs="Courier New" w:eastAsia="Courier New" w:hAnsi="Courier New"/>
          <w:sz w:val="18"/>
          <w:szCs w:val="18"/>
          <w:color w:val="auto"/>
        </w:rPr>
        <w:t>accounting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principles</w:t>
      </w:r>
    </w:p>
    <w:p>
      <w:pPr>
        <w:jc w:val="center"/>
        <w:ind w:right="8959"/>
        <w:spacing w:after="0"/>
        <w:rPr>
          <w:sz w:val="20"/>
          <w:szCs w:val="20"/>
          <w:color w:val="auto"/>
        </w:rPr>
      </w:pPr>
      <w:r>
        <w:rPr>
          <w:rFonts w:ascii="Courier New" w:cs="Courier New" w:eastAsia="Courier New" w:hAnsi="Courier New"/>
          <w:sz w:val="18"/>
          <w:szCs w:val="18"/>
          <w:color w:val="auto"/>
        </w:rPr>
        <w:t>$ 0.48 $</w:t>
      </w:r>
    </w:p>
    <w:p>
      <w:pPr>
        <w:jc w:val="center"/>
        <w:ind w:right="8959"/>
        <w:spacing w:after="0" w:line="237" w:lineRule="auto"/>
        <w:rPr>
          <w:sz w:val="20"/>
          <w:szCs w:val="20"/>
          <w:color w:val="auto"/>
        </w:rPr>
      </w:pPr>
      <w:r>
        <w:rPr>
          <w:rFonts w:ascii="Courier New" w:cs="Courier New" w:eastAsia="Courier New" w:hAnsi="Courier New"/>
          <w:sz w:val="18"/>
          <w:szCs w:val="18"/>
          <w:color w:val="auto"/>
        </w:rPr>
        <w:t>0.57</w:t>
      </w:r>
    </w:p>
    <w:p>
      <w:pPr>
        <w:jc w:val="center"/>
        <w:ind w:right="8959"/>
        <w:spacing w:after="0"/>
        <w:rPr>
          <w:sz w:val="20"/>
          <w:szCs w:val="20"/>
          <w:color w:val="auto"/>
        </w:rPr>
      </w:pPr>
      <w:r>
        <w:rPr>
          <w:rFonts w:ascii="Courier New" w:cs="Courier New" w:eastAsia="Courier New" w:hAnsi="Courier New"/>
          <w:sz w:val="18"/>
          <w:szCs w:val="18"/>
          <w:color w:val="auto"/>
        </w:rPr>
        <w:t>Cumulative</w:t>
      </w:r>
    </w:p>
    <w:p>
      <w:pPr>
        <w:jc w:val="center"/>
        <w:ind w:right="8959"/>
        <w:spacing w:after="0" w:line="237" w:lineRule="auto"/>
        <w:rPr>
          <w:sz w:val="20"/>
          <w:szCs w:val="20"/>
          <w:color w:val="auto"/>
        </w:rPr>
      </w:pPr>
      <w:r>
        <w:rPr>
          <w:rFonts w:ascii="Courier New" w:cs="Courier New" w:eastAsia="Courier New" w:hAnsi="Courier New"/>
          <w:sz w:val="18"/>
          <w:szCs w:val="18"/>
          <w:color w:val="auto"/>
        </w:rPr>
        <w:t>effect of</w:t>
      </w:r>
    </w:p>
    <w:p>
      <w:pPr>
        <w:jc w:val="center"/>
        <w:ind w:right="8959"/>
        <w:spacing w:after="0"/>
        <w:rPr>
          <w:sz w:val="20"/>
          <w:szCs w:val="20"/>
          <w:color w:val="auto"/>
        </w:rPr>
      </w:pPr>
      <w:r>
        <w:rPr>
          <w:rFonts w:ascii="Courier New" w:cs="Courier New" w:eastAsia="Courier New" w:hAnsi="Courier New"/>
          <w:sz w:val="18"/>
          <w:szCs w:val="18"/>
          <w:color w:val="auto"/>
        </w:rPr>
        <w:t>changes in</w:t>
      </w:r>
    </w:p>
    <w:p>
      <w:pPr>
        <w:jc w:val="center"/>
        <w:ind w:right="8959"/>
        <w:spacing w:after="0" w:line="237" w:lineRule="auto"/>
        <w:rPr>
          <w:sz w:val="20"/>
          <w:szCs w:val="20"/>
          <w:color w:val="auto"/>
        </w:rPr>
      </w:pPr>
      <w:r>
        <w:rPr>
          <w:rFonts w:ascii="Courier New" w:cs="Courier New" w:eastAsia="Courier New" w:hAnsi="Courier New"/>
          <w:sz w:val="18"/>
          <w:szCs w:val="18"/>
          <w:color w:val="auto"/>
        </w:rPr>
        <w:t>accounting</w:t>
      </w:r>
    </w:p>
    <w:p>
      <w:pPr>
        <w:jc w:val="center"/>
        <w:ind w:right="8959"/>
        <w:spacing w:after="0" w:line="238" w:lineRule="auto"/>
        <w:rPr>
          <w:sz w:val="20"/>
          <w:szCs w:val="20"/>
          <w:color w:val="auto"/>
        </w:rPr>
      </w:pPr>
      <w:r>
        <w:rPr>
          <w:rFonts w:ascii="Courier New" w:cs="Courier New" w:eastAsia="Courier New" w:hAnsi="Courier New"/>
          <w:sz w:val="18"/>
          <w:szCs w:val="18"/>
          <w:color w:val="auto"/>
        </w:rPr>
        <w:t>principles</w:t>
      </w:r>
    </w:p>
    <w:p>
      <w:pPr>
        <w:jc w:val="center"/>
        <w:ind w:right="8959"/>
        <w:spacing w:after="0"/>
        <w:rPr>
          <w:sz w:val="20"/>
          <w:szCs w:val="20"/>
          <w:color w:val="auto"/>
        </w:rPr>
      </w:pPr>
      <w:r>
        <w:rPr>
          <w:rFonts w:ascii="Courier New" w:cs="Courier New" w:eastAsia="Courier New" w:hAnsi="Courier New"/>
          <w:sz w:val="18"/>
          <w:szCs w:val="18"/>
          <w:color w:val="auto"/>
        </w:rPr>
        <w:t>(0.08) --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Net</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income $</w:t>
      </w:r>
    </w:p>
    <w:p>
      <w:pPr>
        <w:jc w:val="center"/>
        <w:ind w:right="8959"/>
        <w:spacing w:after="0"/>
        <w:rPr>
          <w:sz w:val="20"/>
          <w:szCs w:val="20"/>
          <w:color w:val="auto"/>
        </w:rPr>
      </w:pPr>
      <w:r>
        <w:rPr>
          <w:rFonts w:ascii="Courier New" w:cs="Courier New" w:eastAsia="Courier New" w:hAnsi="Courier New"/>
          <w:sz w:val="18"/>
          <w:szCs w:val="18"/>
          <w:color w:val="auto"/>
        </w:rPr>
        <w:t>0.40 $ 0.57</w:t>
      </w:r>
    </w:p>
    <w:p>
      <w:pPr>
        <w:jc w:val="center"/>
        <w:ind w:right="8959"/>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36" w:right="1440" w:bottom="1440" w:gutter="0" w:footer="0" w:header="0"/>
        </w:sectPr>
      </w:pPr>
    </w:p>
    <w:bookmarkStart w:id="19" w:name="page20"/>
    <w:bookmarkEnd w:id="19"/>
    <w:p>
      <w:pPr>
        <w:ind w:left="3060"/>
        <w:spacing w:after="0"/>
        <w:rPr>
          <w:sz w:val="20"/>
          <w:szCs w:val="20"/>
          <w:color w:val="auto"/>
        </w:rPr>
      </w:pPr>
      <w:r>
        <w:rPr>
          <w:rFonts w:ascii="Courier New" w:cs="Courier New" w:eastAsia="Courier New" w:hAnsi="Courier New"/>
          <w:sz w:val="18"/>
          <w:szCs w:val="18"/>
          <w:color w:val="auto"/>
        </w:rPr>
        <w:t>WASTE MANAGEMENT, INC.</w:t>
      </w:r>
    </w:p>
    <w:p>
      <w:pPr>
        <w:jc w:val="right"/>
        <w:ind w:right="3999"/>
        <w:spacing w:after="0" w:line="238" w:lineRule="auto"/>
        <w:rPr>
          <w:sz w:val="20"/>
          <w:szCs w:val="20"/>
          <w:color w:val="auto"/>
        </w:rPr>
      </w:pPr>
      <w:r>
        <w:rPr>
          <w:rFonts w:ascii="Courier New" w:cs="Courier New" w:eastAsia="Courier New" w:hAnsi="Courier New"/>
          <w:sz w:val="18"/>
          <w:szCs w:val="18"/>
          <w:color w:val="auto"/>
        </w:rPr>
        <w:t>CONDENSED CONSOLIDATED BALANCE SHEETS</w:t>
      </w:r>
    </w:p>
    <w:p>
      <w:pPr>
        <w:ind w:left="3580"/>
        <w:spacing w:after="0"/>
        <w:rPr>
          <w:sz w:val="20"/>
          <w:szCs w:val="20"/>
          <w:color w:val="auto"/>
        </w:rPr>
      </w:pPr>
      <w:r>
        <w:rPr>
          <w:rFonts w:ascii="Courier New" w:cs="Courier New" w:eastAsia="Courier New" w:hAnsi="Courier New"/>
          <w:sz w:val="18"/>
          <w:szCs w:val="18"/>
          <w:color w:val="auto"/>
        </w:rPr>
        <w:t>(IN MILLIONS)</w:t>
      </w:r>
    </w:p>
    <w:p>
      <w:pPr>
        <w:spacing w:after="0" w:line="200" w:lineRule="exact"/>
        <w:rPr>
          <w:sz w:val="20"/>
          <w:szCs w:val="20"/>
          <w:color w:val="auto"/>
        </w:rPr>
      </w:pPr>
    </w:p>
    <w:p>
      <w:pPr>
        <w:spacing w:after="0" w:line="20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JUNE 30,</w:t>
      </w:r>
    </w:p>
    <w:p>
      <w:pPr>
        <w:ind w:left="60"/>
        <w:spacing w:after="0" w:line="238" w:lineRule="auto"/>
        <w:rPr>
          <w:sz w:val="20"/>
          <w:szCs w:val="20"/>
          <w:color w:val="auto"/>
        </w:rPr>
      </w:pPr>
      <w:r>
        <w:rPr>
          <w:rFonts w:ascii="Courier New" w:cs="Courier New" w:eastAsia="Courier New" w:hAnsi="Courier New"/>
          <w:sz w:val="18"/>
          <w:szCs w:val="18"/>
          <w:color w:val="auto"/>
        </w:rPr>
        <w:t>DECEMBER 31,</w:t>
      </w:r>
    </w:p>
    <w:p>
      <w:pPr>
        <w:ind w:left="60"/>
        <w:spacing w:after="0"/>
        <w:rPr>
          <w:sz w:val="20"/>
          <w:szCs w:val="20"/>
          <w:color w:val="auto"/>
        </w:rPr>
      </w:pPr>
      <w:r>
        <w:rPr>
          <w:rFonts w:ascii="Courier New" w:cs="Courier New" w:eastAsia="Courier New" w:hAnsi="Courier New"/>
          <w:sz w:val="18"/>
          <w:szCs w:val="18"/>
          <w:color w:val="auto"/>
        </w:rPr>
        <w:t>2003 2002 --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260"/>
        <w:spacing w:after="0" w:line="238"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(UNAUDITED)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ASSETS</w:t>
      </w:r>
    </w:p>
    <w:p>
      <w:pPr>
        <w:jc w:val="center"/>
        <w:ind w:right="8839"/>
        <w:spacing w:after="0"/>
        <w:rPr>
          <w:sz w:val="20"/>
          <w:szCs w:val="20"/>
          <w:color w:val="auto"/>
        </w:rPr>
      </w:pPr>
      <w:r>
        <w:rPr>
          <w:rFonts w:ascii="Courier New" w:cs="Courier New" w:eastAsia="Courier New" w:hAnsi="Courier New"/>
          <w:sz w:val="18"/>
          <w:szCs w:val="18"/>
          <w:color w:val="auto"/>
        </w:rPr>
        <w:t>Current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assets: Cash</w:t>
      </w:r>
    </w:p>
    <w:p>
      <w:pPr>
        <w:jc w:val="center"/>
        <w:ind w:right="8839"/>
        <w:spacing w:after="0"/>
        <w:rPr>
          <w:sz w:val="20"/>
          <w:szCs w:val="20"/>
          <w:color w:val="auto"/>
        </w:rPr>
      </w:pPr>
      <w:r>
        <w:rPr>
          <w:rFonts w:ascii="Courier New" w:cs="Courier New" w:eastAsia="Courier New" w:hAnsi="Courier New"/>
          <w:sz w:val="18"/>
          <w:szCs w:val="18"/>
          <w:color w:val="auto"/>
        </w:rPr>
        <w:t>and cash</w:t>
      </w:r>
    </w:p>
    <w:p>
      <w:pPr>
        <w:jc w:val="center"/>
        <w:ind w:right="8839"/>
        <w:spacing w:after="0" w:line="237" w:lineRule="auto"/>
        <w:rPr>
          <w:sz w:val="20"/>
          <w:szCs w:val="20"/>
          <w:color w:val="auto"/>
        </w:rPr>
      </w:pPr>
      <w:r>
        <w:rPr>
          <w:rFonts w:ascii="Courier New" w:cs="Courier New" w:eastAsia="Courier New" w:hAnsi="Courier New"/>
          <w:sz w:val="18"/>
          <w:szCs w:val="18"/>
          <w:color w:val="auto"/>
        </w:rPr>
        <w:t>equivalents</w:t>
      </w:r>
    </w:p>
    <w:p>
      <w:pPr>
        <w:spacing w:after="0" w:line="5" w:lineRule="exact"/>
        <w:rPr>
          <w:sz w:val="20"/>
          <w:szCs w:val="20"/>
          <w:color w:val="auto"/>
        </w:rPr>
      </w:pPr>
    </w:p>
    <w:p>
      <w:pPr>
        <w:jc w:val="both"/>
        <w:ind w:left="60" w:right="8899" w:firstLine="51"/>
        <w:spacing w:after="0" w:line="268" w:lineRule="auto"/>
        <w:tabs>
          <w:tab w:leader="none" w:pos="32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753 $ 264 Receivables,</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net 1,678</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1,644 Other</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755 792 ----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ind w:left="640" w:hanging="424"/>
        <w:spacing w:after="0" w:line="238" w:lineRule="auto"/>
        <w:tabs>
          <w:tab w:leader="none" w:pos="64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jc w:val="center"/>
        <w:ind w:right="8839"/>
        <w:spacing w:after="0"/>
        <w:rPr>
          <w:sz w:val="20"/>
          <w:szCs w:val="20"/>
          <w:color w:val="auto"/>
        </w:rPr>
      </w:pPr>
      <w:r>
        <w:rPr>
          <w:rFonts w:ascii="Courier New" w:cs="Courier New" w:eastAsia="Courier New" w:hAnsi="Courier New"/>
          <w:sz w:val="18"/>
          <w:szCs w:val="18"/>
          <w:color w:val="auto"/>
        </w:rPr>
        <w:t>current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assets 3,186</w:t>
      </w:r>
    </w:p>
    <w:p>
      <w:pPr>
        <w:jc w:val="center"/>
        <w:ind w:right="8839"/>
        <w:spacing w:after="0" w:line="238" w:lineRule="auto"/>
        <w:rPr>
          <w:sz w:val="20"/>
          <w:szCs w:val="20"/>
          <w:color w:val="auto"/>
        </w:rPr>
      </w:pPr>
      <w:r>
        <w:rPr>
          <w:rFonts w:ascii="Courier New" w:cs="Courier New" w:eastAsia="Courier New" w:hAnsi="Courier New"/>
          <w:sz w:val="18"/>
          <w:szCs w:val="18"/>
          <w:color w:val="auto"/>
        </w:rPr>
        <w:t>2,700</w:t>
      </w:r>
    </w:p>
    <w:p>
      <w:pPr>
        <w:jc w:val="center"/>
        <w:ind w:right="8839"/>
        <w:spacing w:after="0"/>
        <w:rPr>
          <w:sz w:val="20"/>
          <w:szCs w:val="20"/>
          <w:color w:val="auto"/>
        </w:rPr>
      </w:pPr>
      <w:r>
        <w:rPr>
          <w:rFonts w:ascii="Courier New" w:cs="Courier New" w:eastAsia="Courier New" w:hAnsi="Courier New"/>
          <w:sz w:val="18"/>
          <w:szCs w:val="18"/>
          <w:color w:val="auto"/>
        </w:rPr>
        <w:t>Property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equipment,</w:t>
      </w:r>
    </w:p>
    <w:p>
      <w:pPr>
        <w:jc w:val="center"/>
        <w:ind w:right="8839"/>
        <w:spacing w:after="0"/>
        <w:rPr>
          <w:sz w:val="20"/>
          <w:szCs w:val="20"/>
          <w:color w:val="auto"/>
        </w:rPr>
      </w:pPr>
      <w:r>
        <w:rPr>
          <w:rFonts w:ascii="Courier New" w:cs="Courier New" w:eastAsia="Courier New" w:hAnsi="Courier New"/>
          <w:sz w:val="18"/>
          <w:szCs w:val="18"/>
          <w:color w:val="auto"/>
        </w:rPr>
        <w:t>net 10,812</w:t>
      </w:r>
    </w:p>
    <w:p>
      <w:pPr>
        <w:jc w:val="center"/>
        <w:ind w:right="8839"/>
        <w:spacing w:after="0" w:line="237" w:lineRule="auto"/>
        <w:rPr>
          <w:sz w:val="20"/>
          <w:szCs w:val="20"/>
          <w:color w:val="auto"/>
        </w:rPr>
      </w:pPr>
      <w:r>
        <w:rPr>
          <w:rFonts w:ascii="Courier New" w:cs="Courier New" w:eastAsia="Courier New" w:hAnsi="Courier New"/>
          <w:sz w:val="18"/>
          <w:szCs w:val="18"/>
          <w:color w:val="auto"/>
        </w:rPr>
        <w:t>10,612</w:t>
      </w:r>
    </w:p>
    <w:p>
      <w:pPr>
        <w:jc w:val="center"/>
        <w:ind w:right="8839"/>
        <w:spacing w:after="0"/>
        <w:rPr>
          <w:sz w:val="20"/>
          <w:szCs w:val="20"/>
          <w:color w:val="auto"/>
        </w:rPr>
      </w:pPr>
      <w:r>
        <w:rPr>
          <w:rFonts w:ascii="Courier New" w:cs="Courier New" w:eastAsia="Courier New" w:hAnsi="Courier New"/>
          <w:sz w:val="18"/>
          <w:szCs w:val="18"/>
          <w:color w:val="auto"/>
        </w:rPr>
        <w:t>Goodwill</w:t>
      </w:r>
    </w:p>
    <w:p>
      <w:pPr>
        <w:jc w:val="center"/>
        <w:ind w:right="8839"/>
        <w:spacing w:after="0" w:line="237" w:lineRule="auto"/>
        <w:rPr>
          <w:sz w:val="20"/>
          <w:szCs w:val="20"/>
          <w:color w:val="auto"/>
        </w:rPr>
      </w:pPr>
      <w:r>
        <w:rPr>
          <w:rFonts w:ascii="Courier New" w:cs="Courier New" w:eastAsia="Courier New" w:hAnsi="Courier New"/>
          <w:sz w:val="18"/>
          <w:szCs w:val="18"/>
          <w:color w:val="auto"/>
        </w:rPr>
        <w:t>5,212 5,079</w:t>
      </w:r>
    </w:p>
    <w:p>
      <w:pPr>
        <w:jc w:val="center"/>
        <w:ind w:right="8839"/>
        <w:spacing w:after="0" w:line="238" w:lineRule="auto"/>
        <w:rPr>
          <w:sz w:val="20"/>
          <w:szCs w:val="20"/>
          <w:color w:val="auto"/>
        </w:rPr>
      </w:pPr>
      <w:r>
        <w:rPr>
          <w:rFonts w:ascii="Courier New" w:cs="Courier New" w:eastAsia="Courier New" w:hAnsi="Courier New"/>
          <w:sz w:val="18"/>
          <w:szCs w:val="18"/>
          <w:color w:val="auto"/>
        </w:rPr>
        <w:t>Other</w:t>
      </w:r>
    </w:p>
    <w:p>
      <w:pPr>
        <w:jc w:val="center"/>
        <w:ind w:right="8839"/>
        <w:spacing w:after="0"/>
        <w:rPr>
          <w:sz w:val="20"/>
          <w:szCs w:val="20"/>
          <w:color w:val="auto"/>
        </w:rPr>
      </w:pPr>
      <w:r>
        <w:rPr>
          <w:rFonts w:ascii="Courier New" w:cs="Courier New" w:eastAsia="Courier New" w:hAnsi="Courier New"/>
          <w:sz w:val="18"/>
          <w:szCs w:val="18"/>
          <w:color w:val="auto"/>
        </w:rPr>
        <w:t>intangible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assets, net</w:t>
      </w:r>
    </w:p>
    <w:p>
      <w:pPr>
        <w:ind w:left="740" w:hanging="419"/>
        <w:spacing w:after="0"/>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105</w:t>
      </w:r>
    </w:p>
    <w:p>
      <w:pPr>
        <w:spacing w:after="0" w:line="3" w:lineRule="exact"/>
        <w:rPr>
          <w:rFonts w:ascii="Courier New" w:cs="Courier New" w:eastAsia="Courier New" w:hAnsi="Courier New"/>
          <w:sz w:val="18"/>
          <w:szCs w:val="18"/>
          <w:color w:val="auto"/>
        </w:rPr>
      </w:pPr>
    </w:p>
    <w:p>
      <w:pPr>
        <w:jc w:val="both"/>
        <w:ind w:left="120" w:right="889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Other assets 1,127 1,135</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 assets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$ 20,456 $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19,631</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STOCKHOLDERS'</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EQUITY</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Current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w:t>
      </w:r>
    </w:p>
    <w:p>
      <w:pPr>
        <w:spacing w:after="0" w:line="4" w:lineRule="exact"/>
        <w:rPr>
          <w:rFonts w:ascii="Courier New" w:cs="Courier New" w:eastAsia="Courier New" w:hAnsi="Courier New"/>
          <w:sz w:val="18"/>
          <w:szCs w:val="18"/>
          <w:color w:val="auto"/>
        </w:rPr>
      </w:pPr>
    </w:p>
    <w:p>
      <w:pPr>
        <w:jc w:val="center"/>
        <w:ind w:left="60" w:right="8899" w:firstLine="211"/>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Accounts payable, accrued liabilities, and deferred revenues $ 3,027 $ 2,942 Current portion of long-term debt 108 231</w:t>
      </w:r>
    </w:p>
    <w:p>
      <w:pPr>
        <w:spacing w:after="0" w:line="183" w:lineRule="exact"/>
        <w:rPr>
          <w:rFonts w:ascii="Courier New" w:cs="Courier New" w:eastAsia="Courier New" w:hAnsi="Courier New"/>
          <w:sz w:val="18"/>
          <w:szCs w:val="18"/>
          <w:color w:val="auto"/>
        </w:rPr>
      </w:pP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current</w:t>
      </w:r>
    </w:p>
    <w:p>
      <w:pPr>
        <w:spacing w:after="0" w:line="4" w:lineRule="exact"/>
        <w:rPr>
          <w:rFonts w:ascii="Courier New" w:cs="Courier New" w:eastAsia="Courier New" w:hAnsi="Courier New"/>
          <w:sz w:val="18"/>
          <w:szCs w:val="18"/>
          <w:color w:val="auto"/>
        </w:rPr>
      </w:pPr>
    </w:p>
    <w:p>
      <w:pPr>
        <w:jc w:val="center"/>
        <w:ind w:left="120" w:right="89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liabilities 3,135 3,173 Long-term debt, less current portion 8,350 8,062 Other liabilities 3,340 3,069</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717" w:right="1440" w:bottom="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Total</w:t>
      </w:r>
    </w:p>
    <w:p>
      <w:pPr>
        <w:jc w:val="center"/>
        <w:ind w:right="8839"/>
        <w:spacing w:after="0"/>
        <w:rPr>
          <w:sz w:val="20"/>
          <w:szCs w:val="20"/>
          <w:color w:val="auto"/>
        </w:rPr>
      </w:pPr>
      <w:r>
        <w:rPr>
          <w:rFonts w:ascii="Courier New" w:cs="Courier New" w:eastAsia="Courier New" w:hAnsi="Courier New"/>
          <w:sz w:val="18"/>
          <w:szCs w:val="18"/>
          <w:color w:val="auto"/>
        </w:rPr>
        <w:t>liabilities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14,825</w:t>
      </w:r>
    </w:p>
    <w:p>
      <w:pPr>
        <w:jc w:val="center"/>
        <w:ind w:right="8839"/>
        <w:spacing w:after="0" w:line="238" w:lineRule="auto"/>
        <w:rPr>
          <w:sz w:val="20"/>
          <w:szCs w:val="20"/>
          <w:color w:val="auto"/>
        </w:rPr>
      </w:pPr>
      <w:r>
        <w:rPr>
          <w:rFonts w:ascii="Courier New" w:cs="Courier New" w:eastAsia="Courier New" w:hAnsi="Courier New"/>
          <w:sz w:val="18"/>
          <w:szCs w:val="18"/>
          <w:color w:val="auto"/>
        </w:rPr>
        <w:t>14,304</w:t>
      </w:r>
    </w:p>
    <w:p>
      <w:pPr>
        <w:jc w:val="center"/>
        <w:ind w:right="8839"/>
        <w:spacing w:after="0"/>
        <w:rPr>
          <w:sz w:val="20"/>
          <w:szCs w:val="20"/>
          <w:color w:val="auto"/>
        </w:rPr>
      </w:pPr>
      <w:r>
        <w:rPr>
          <w:rFonts w:ascii="Courier New" w:cs="Courier New" w:eastAsia="Courier New" w:hAnsi="Courier New"/>
          <w:sz w:val="18"/>
          <w:szCs w:val="18"/>
          <w:color w:val="auto"/>
        </w:rPr>
        <w:t>Minority</w:t>
      </w:r>
    </w:p>
    <w:p>
      <w:pPr>
        <w:ind w:left="120"/>
        <w:spacing w:after="0" w:line="237" w:lineRule="auto"/>
        <w:rPr>
          <w:sz w:val="20"/>
          <w:szCs w:val="20"/>
          <w:color w:val="auto"/>
        </w:rPr>
      </w:pPr>
      <w:r>
        <w:rPr>
          <w:rFonts w:ascii="Courier New" w:cs="Courier New" w:eastAsia="Courier New" w:hAnsi="Courier New"/>
          <w:sz w:val="18"/>
          <w:szCs w:val="18"/>
          <w:color w:val="auto"/>
        </w:rPr>
        <w:t>interest in</w:t>
      </w:r>
    </w:p>
    <w:p>
      <w:pPr>
        <w:ind w:left="60"/>
        <w:spacing w:after="0"/>
        <w:rPr>
          <w:sz w:val="20"/>
          <w:szCs w:val="20"/>
          <w:color w:val="auto"/>
        </w:rPr>
      </w:pPr>
      <w:r>
        <w:rPr>
          <w:rFonts w:ascii="Courier New" w:cs="Courier New" w:eastAsia="Courier New" w:hAnsi="Courier New"/>
          <w:sz w:val="18"/>
          <w:szCs w:val="18"/>
          <w:color w:val="auto"/>
        </w:rPr>
        <w:t>subsidiaries</w:t>
      </w:r>
    </w:p>
    <w:p>
      <w:pPr>
        <w:ind w:left="740" w:hanging="313"/>
        <w:spacing w:after="0" w:line="237" w:lineRule="auto"/>
        <w:tabs>
          <w:tab w:leader="none" w:pos="740" w:val="left"/>
        </w:tabs>
        <w:numPr>
          <w:ilvl w:val="2"/>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w:t>
      </w:r>
    </w:p>
    <w:p>
      <w:pPr>
        <w:spacing w:after="0" w:line="4" w:lineRule="exact"/>
        <w:rPr>
          <w:rFonts w:ascii="Courier New" w:cs="Courier New" w:eastAsia="Courier New" w:hAnsi="Courier New"/>
          <w:sz w:val="18"/>
          <w:szCs w:val="18"/>
          <w:color w:val="auto"/>
        </w:rPr>
      </w:pPr>
    </w:p>
    <w:p>
      <w:pPr>
        <w:jc w:val="both"/>
        <w:ind w:left="60" w:right="8839" w:hanging="50"/>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Stockholders' equity 5,584 5,308 ------</w:t>
      </w:r>
    </w:p>
    <w:p>
      <w:pPr>
        <w:ind w:left="480" w:hanging="422"/>
        <w:spacing w:after="0" w:line="238" w:lineRule="auto"/>
        <w:tabs>
          <w:tab w:leader="none" w:pos="4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219"/>
        <w:spacing w:after="0" w:line="238" w:lineRule="auto"/>
        <w:tabs>
          <w:tab w:leader="none" w:pos="54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stockholders'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equity $</w:t>
      </w:r>
    </w:p>
    <w:p>
      <w:pPr>
        <w:jc w:val="center"/>
        <w:ind w:right="8839"/>
        <w:spacing w:after="0" w:line="238" w:lineRule="auto"/>
        <w:rPr>
          <w:sz w:val="20"/>
          <w:szCs w:val="20"/>
          <w:color w:val="auto"/>
        </w:rPr>
      </w:pPr>
      <w:r>
        <w:rPr>
          <w:rFonts w:ascii="Courier New" w:cs="Courier New" w:eastAsia="Courier New" w:hAnsi="Courier New"/>
          <w:sz w:val="18"/>
          <w:szCs w:val="18"/>
          <w:color w:val="auto"/>
        </w:rPr>
        <w:t>20,456 $</w:t>
      </w:r>
    </w:p>
    <w:p>
      <w:pPr>
        <w:jc w:val="center"/>
        <w:ind w:right="8839"/>
        <w:spacing w:after="0"/>
        <w:rPr>
          <w:sz w:val="20"/>
          <w:szCs w:val="20"/>
          <w:color w:val="auto"/>
        </w:rPr>
      </w:pPr>
      <w:r>
        <w:rPr>
          <w:rFonts w:ascii="Courier New" w:cs="Courier New" w:eastAsia="Courier New" w:hAnsi="Courier New"/>
          <w:sz w:val="18"/>
          <w:szCs w:val="18"/>
          <w:color w:val="auto"/>
        </w:rPr>
        <w:t>19,631</w:t>
      </w:r>
    </w:p>
    <w:p>
      <w:pPr>
        <w:ind w:left="220"/>
        <w:spacing w:after="0" w:line="237" w:lineRule="auto"/>
        <w:rPr>
          <w:sz w:val="20"/>
          <w:szCs w:val="20"/>
          <w:color w:val="auto"/>
        </w:rPr>
      </w:pPr>
      <w:r>
        <w:rPr>
          <w:rFonts w:ascii="Courier New" w:cs="Courier New" w:eastAsia="Courier New" w:hAnsi="Courier New"/>
          <w:sz w:val="18"/>
          <w:szCs w:val="18"/>
          <w:color w:val="auto"/>
        </w:rPr>
        <w:t>=========</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36" w:right="1440" w:bottom="1440" w:gutter="0" w:footer="0" w:header="0"/>
        </w:sectPr>
      </w:pPr>
    </w:p>
    <w:bookmarkStart w:id="21" w:name="page22"/>
    <w:bookmarkEnd w:id="21"/>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6"/>
          <w:szCs w:val="16"/>
          <w:color w:val="auto"/>
        </w:rPr>
        <w:t>CONDENSED CONSOLIDATED STATEMENTS OF CASH FLOWS</w:t>
      </w:r>
    </w:p>
    <w:p>
      <w:pPr>
        <w:spacing w:after="0" w:line="1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(IN MILLIONS)</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SIX MONTHS</w:t>
      </w:r>
    </w:p>
    <w:p>
      <w:pPr>
        <w:jc w:val="center"/>
        <w:ind w:right="8839"/>
        <w:spacing w:after="0" w:line="238" w:lineRule="auto"/>
        <w:rPr>
          <w:sz w:val="20"/>
          <w:szCs w:val="20"/>
          <w:color w:val="auto"/>
        </w:rPr>
      </w:pPr>
      <w:r>
        <w:rPr>
          <w:rFonts w:ascii="Courier New" w:cs="Courier New" w:eastAsia="Courier New" w:hAnsi="Courier New"/>
          <w:sz w:val="18"/>
          <w:szCs w:val="18"/>
          <w:color w:val="auto"/>
        </w:rPr>
        <w:t>ENDED JUNE</w:t>
      </w:r>
    </w:p>
    <w:p>
      <w:pPr>
        <w:jc w:val="center"/>
        <w:ind w:right="8839"/>
        <w:spacing w:after="0"/>
        <w:rPr>
          <w:sz w:val="20"/>
          <w:szCs w:val="20"/>
          <w:color w:val="auto"/>
        </w:rPr>
      </w:pPr>
      <w:r>
        <w:rPr>
          <w:rFonts w:ascii="Courier New" w:cs="Courier New" w:eastAsia="Courier New" w:hAnsi="Courier New"/>
          <w:sz w:val="18"/>
          <w:szCs w:val="18"/>
          <w:color w:val="auto"/>
        </w:rPr>
        <w:t>30,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------- 2003</w:t>
      </w:r>
    </w:p>
    <w:p>
      <w:pPr>
        <w:ind w:left="60"/>
        <w:spacing w:after="0"/>
        <w:rPr>
          <w:sz w:val="20"/>
          <w:szCs w:val="20"/>
          <w:color w:val="auto"/>
        </w:rPr>
      </w:pPr>
      <w:r>
        <w:rPr>
          <w:rFonts w:ascii="Courier New" w:cs="Courier New" w:eastAsia="Courier New" w:hAnsi="Courier New"/>
          <w:sz w:val="18"/>
          <w:szCs w:val="18"/>
          <w:color w:val="auto"/>
        </w:rPr>
        <w:t>2002 -------</w:t>
      </w:r>
    </w:p>
    <w:p>
      <w:pPr>
        <w:ind w:left="480" w:hanging="422"/>
        <w:spacing w:after="0" w:line="237" w:lineRule="auto"/>
        <w:tabs>
          <w:tab w:leader="none" w:pos="4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hanging="319"/>
        <w:spacing w:after="0" w:line="238" w:lineRule="auto"/>
        <w:tabs>
          <w:tab w:leader="none" w:pos="64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w:t>
      </w:r>
    </w:p>
    <w:p>
      <w:pPr>
        <w:spacing w:after="0" w:line="4" w:lineRule="exact"/>
        <w:rPr>
          <w:rFonts w:ascii="Courier New" w:cs="Courier New" w:eastAsia="Courier New" w:hAnsi="Courier New"/>
          <w:sz w:val="18"/>
          <w:szCs w:val="18"/>
          <w:color w:val="auto"/>
        </w:rPr>
      </w:pPr>
    </w:p>
    <w:p>
      <w:pPr>
        <w:jc w:val="both"/>
        <w:ind w:left="220" w:right="8999" w:hanging="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flows from operating</w:t>
      </w:r>
    </w:p>
    <w:p>
      <w:pPr>
        <w:jc w:val="center"/>
        <w:ind w:right="8839"/>
        <w:spacing w:after="0" w:line="233" w:lineRule="auto"/>
        <w:rPr>
          <w:sz w:val="20"/>
          <w:szCs w:val="20"/>
          <w:color w:val="auto"/>
        </w:rPr>
      </w:pPr>
      <w:r>
        <w:rPr>
          <w:rFonts w:ascii="Courier New" w:cs="Courier New" w:eastAsia="Courier New" w:hAnsi="Courier New"/>
          <w:sz w:val="18"/>
          <w:szCs w:val="18"/>
          <w:color w:val="auto"/>
        </w:rPr>
        <w:t>activities:</w:t>
      </w:r>
    </w:p>
    <w:p>
      <w:pPr>
        <w:jc w:val="center"/>
        <w:ind w:right="8839"/>
        <w:spacing w:after="0"/>
        <w:rPr>
          <w:sz w:val="20"/>
          <w:szCs w:val="20"/>
          <w:color w:val="auto"/>
        </w:rPr>
      </w:pPr>
      <w:r>
        <w:rPr>
          <w:rFonts w:ascii="Courier New" w:cs="Courier New" w:eastAsia="Courier New" w:hAnsi="Courier New"/>
          <w:sz w:val="18"/>
          <w:szCs w:val="18"/>
          <w:color w:val="auto"/>
        </w:rPr>
        <w:t>Net income $</w:t>
      </w:r>
    </w:p>
    <w:p>
      <w:pPr>
        <w:jc w:val="center"/>
        <w:ind w:right="8839"/>
        <w:spacing w:after="0" w:line="237" w:lineRule="auto"/>
        <w:rPr>
          <w:sz w:val="20"/>
          <w:szCs w:val="20"/>
          <w:color w:val="auto"/>
        </w:rPr>
      </w:pPr>
      <w:r>
        <w:rPr>
          <w:rFonts w:ascii="Courier New" w:cs="Courier New" w:eastAsia="Courier New" w:hAnsi="Courier New"/>
          <w:sz w:val="18"/>
          <w:szCs w:val="18"/>
          <w:color w:val="auto"/>
        </w:rPr>
        <w:t>237 $ 355</w:t>
      </w:r>
    </w:p>
    <w:p>
      <w:pPr>
        <w:jc w:val="center"/>
        <w:ind w:right="8839"/>
        <w:spacing w:after="0"/>
        <w:rPr>
          <w:sz w:val="20"/>
          <w:szCs w:val="20"/>
          <w:color w:val="auto"/>
        </w:rPr>
      </w:pPr>
      <w:r>
        <w:rPr>
          <w:rFonts w:ascii="Courier New" w:cs="Courier New" w:eastAsia="Courier New" w:hAnsi="Courier New"/>
          <w:sz w:val="18"/>
          <w:szCs w:val="18"/>
          <w:color w:val="auto"/>
        </w:rPr>
        <w:t>Adjustments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reconcile</w:t>
      </w:r>
    </w:p>
    <w:p>
      <w:pPr>
        <w:jc w:val="center"/>
        <w:ind w:right="8839"/>
        <w:spacing w:after="0"/>
        <w:rPr>
          <w:sz w:val="20"/>
          <w:szCs w:val="20"/>
          <w:color w:val="auto"/>
        </w:rPr>
      </w:pPr>
      <w:r>
        <w:rPr>
          <w:rFonts w:ascii="Courier New" w:cs="Courier New" w:eastAsia="Courier New" w:hAnsi="Courier New"/>
          <w:sz w:val="18"/>
          <w:szCs w:val="18"/>
          <w:color w:val="auto"/>
        </w:rPr>
        <w:t>net income</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net cash</w:t>
      </w:r>
    </w:p>
    <w:p>
      <w:pPr>
        <w:jc w:val="center"/>
        <w:ind w:right="8839"/>
        <w:spacing w:after="0" w:line="238" w:lineRule="auto"/>
        <w:rPr>
          <w:sz w:val="20"/>
          <w:szCs w:val="20"/>
          <w:color w:val="auto"/>
        </w:rPr>
      </w:pPr>
      <w:r>
        <w:rPr>
          <w:rFonts w:ascii="Courier New" w:cs="Courier New" w:eastAsia="Courier New" w:hAnsi="Courier New"/>
          <w:sz w:val="18"/>
          <w:szCs w:val="18"/>
          <w:color w:val="auto"/>
        </w:rPr>
        <w:t>provided by</w:t>
      </w:r>
    </w:p>
    <w:p>
      <w:pPr>
        <w:jc w:val="center"/>
        <w:ind w:right="8839"/>
        <w:spacing w:after="0"/>
        <w:rPr>
          <w:sz w:val="20"/>
          <w:szCs w:val="20"/>
          <w:color w:val="auto"/>
        </w:rPr>
      </w:pPr>
      <w:r>
        <w:rPr>
          <w:rFonts w:ascii="Courier New" w:cs="Courier New" w:eastAsia="Courier New" w:hAnsi="Courier New"/>
          <w:sz w:val="18"/>
          <w:szCs w:val="18"/>
          <w:color w:val="auto"/>
        </w:rPr>
        <w:t>operating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activities:</w:t>
      </w:r>
    </w:p>
    <w:p>
      <w:pPr>
        <w:jc w:val="center"/>
        <w:ind w:right="8839"/>
        <w:spacing w:after="0"/>
        <w:rPr>
          <w:sz w:val="20"/>
          <w:szCs w:val="20"/>
          <w:color w:val="auto"/>
        </w:rPr>
      </w:pPr>
      <w:r>
        <w:rPr>
          <w:rFonts w:ascii="Courier New" w:cs="Courier New" w:eastAsia="Courier New" w:hAnsi="Courier New"/>
          <w:sz w:val="18"/>
          <w:szCs w:val="18"/>
          <w:color w:val="auto"/>
        </w:rPr>
        <w:t>Cumulative</w:t>
      </w:r>
    </w:p>
    <w:p>
      <w:pPr>
        <w:jc w:val="center"/>
        <w:ind w:right="8839"/>
        <w:spacing w:after="0" w:line="237" w:lineRule="auto"/>
        <w:rPr>
          <w:sz w:val="20"/>
          <w:szCs w:val="20"/>
          <w:color w:val="auto"/>
        </w:rPr>
      </w:pPr>
      <w:r>
        <w:rPr>
          <w:rFonts w:ascii="Courier New" w:cs="Courier New" w:eastAsia="Courier New" w:hAnsi="Courier New"/>
          <w:sz w:val="18"/>
          <w:szCs w:val="18"/>
          <w:color w:val="auto"/>
        </w:rPr>
        <w:t>effect of</w:t>
      </w:r>
    </w:p>
    <w:p>
      <w:pPr>
        <w:jc w:val="center"/>
        <w:ind w:right="8839"/>
        <w:spacing w:after="0"/>
        <w:rPr>
          <w:sz w:val="20"/>
          <w:szCs w:val="20"/>
          <w:color w:val="auto"/>
        </w:rPr>
      </w:pPr>
      <w:r>
        <w:rPr>
          <w:rFonts w:ascii="Courier New" w:cs="Courier New" w:eastAsia="Courier New" w:hAnsi="Courier New"/>
          <w:sz w:val="18"/>
          <w:szCs w:val="18"/>
          <w:color w:val="auto"/>
        </w:rPr>
        <w:t>changes 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accounting</w:t>
      </w:r>
    </w:p>
    <w:p>
      <w:pPr>
        <w:jc w:val="center"/>
        <w:ind w:right="8839"/>
        <w:spacing w:after="0"/>
        <w:rPr>
          <w:sz w:val="20"/>
          <w:szCs w:val="20"/>
          <w:color w:val="auto"/>
        </w:rPr>
      </w:pPr>
      <w:r>
        <w:rPr>
          <w:rFonts w:ascii="Courier New" w:cs="Courier New" w:eastAsia="Courier New" w:hAnsi="Courier New"/>
          <w:sz w:val="18"/>
          <w:szCs w:val="18"/>
          <w:color w:val="auto"/>
        </w:rPr>
        <w:t>principles</w:t>
      </w:r>
    </w:p>
    <w:p>
      <w:pPr>
        <w:ind w:left="700" w:hanging="326"/>
        <w:spacing w:after="0" w:line="237" w:lineRule="auto"/>
        <w:tabs>
          <w:tab w:leader="none" w:pos="70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Depreciation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amortization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627 607</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Other 84 121</w:t>
      </w:r>
    </w:p>
    <w:p>
      <w:pPr>
        <w:spacing w:after="0" w:line="4" w:lineRule="exact"/>
        <w:rPr>
          <w:rFonts w:ascii="Courier New" w:cs="Courier New" w:eastAsia="Courier New" w:hAnsi="Courier New"/>
          <w:sz w:val="18"/>
          <w:szCs w:val="18"/>
          <w:color w:val="auto"/>
        </w:rPr>
      </w:pPr>
    </w:p>
    <w:p>
      <w:pPr>
        <w:jc w:val="center"/>
        <w:ind w:left="60" w:right="8899" w:firstLine="158"/>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Change in operating assets and liabilities, net of effects of acquisitions and divestitures 79 (197)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Net</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cash</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provided by</w:t>
      </w:r>
    </w:p>
    <w:p>
      <w:pPr>
        <w:spacing w:after="0" w:line="4" w:lineRule="exact"/>
        <w:rPr>
          <w:rFonts w:ascii="Courier New" w:cs="Courier New" w:eastAsia="Courier New" w:hAnsi="Courier New"/>
          <w:sz w:val="18"/>
          <w:szCs w:val="18"/>
          <w:color w:val="auto"/>
        </w:rPr>
      </w:pPr>
    </w:p>
    <w:p>
      <w:pPr>
        <w:jc w:val="center"/>
        <w:ind w:left="60" w:right="8899" w:firstLine="158"/>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operating activities 1,073 884 --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Cash</w:t>
      </w:r>
    </w:p>
    <w:p>
      <w:pPr>
        <w:spacing w:after="0" w:line="4" w:lineRule="exact"/>
        <w:rPr>
          <w:rFonts w:ascii="Courier New" w:cs="Courier New" w:eastAsia="Courier New" w:hAnsi="Courier New"/>
          <w:sz w:val="18"/>
          <w:szCs w:val="18"/>
          <w:color w:val="auto"/>
        </w:rPr>
      </w:pPr>
    </w:p>
    <w:p>
      <w:pPr>
        <w:jc w:val="center"/>
        <w:ind w:right="8839" w:firstLine="155"/>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flows from investing activities: Acquisitions of businesses, net of cash acquired (172) (64) Capital expenditures (501) (552) Net proceeds from restricted funds, business divestitures, asset sales and other 161 167 ----</w:t>
      </w:r>
    </w:p>
    <w:p>
      <w:pPr>
        <w:spacing w:after="0" w:line="389" w:lineRule="exact"/>
        <w:rPr>
          <w:rFonts w:ascii="Courier New" w:cs="Courier New" w:eastAsia="Courier New" w:hAnsi="Courier New"/>
          <w:sz w:val="18"/>
          <w:szCs w:val="18"/>
          <w:color w:val="auto"/>
        </w:rPr>
      </w:pP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717" w:right="1440" w:bottom="0" w:gutter="0" w:footer="0" w:header="0"/>
        </w:sectPr>
      </w:pPr>
    </w:p>
    <w:bookmarkStart w:id="22" w:name="page23"/>
    <w:bookmarkEnd w:id="22"/>
    <w:p>
      <w:pPr>
        <w:ind w:left="782" w:hanging="624"/>
        <w:spacing w:after="0"/>
        <w:tabs>
          <w:tab w:leader="none" w:pos="782" w:val="left"/>
        </w:tabs>
        <w:numPr>
          <w:ilvl w:val="3"/>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w:t>
      </w:r>
    </w:p>
    <w:p>
      <w:pPr>
        <w:ind w:left="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cash used in</w:t>
      </w:r>
    </w:p>
    <w:p>
      <w:pPr>
        <w:spacing w:after="0" w:line="4" w:lineRule="exact"/>
        <w:rPr>
          <w:rFonts w:ascii="Courier New" w:cs="Courier New" w:eastAsia="Courier New" w:hAnsi="Courier New"/>
          <w:sz w:val="18"/>
          <w:szCs w:val="18"/>
          <w:color w:val="auto"/>
        </w:rPr>
      </w:pPr>
    </w:p>
    <w:p>
      <w:pPr>
        <w:jc w:val="both"/>
        <w:ind w:left="102" w:right="899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investing activities</w:t>
      </w:r>
    </w:p>
    <w:p>
      <w:pPr>
        <w:ind w:left="682" w:hanging="629"/>
        <w:spacing w:after="0" w:line="238" w:lineRule="auto"/>
        <w:tabs>
          <w:tab w:leader="none" w:pos="682"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(449)</w:t>
      </w:r>
    </w:p>
    <w:p>
      <w:pPr>
        <w:ind w:left="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6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Cash flows</w:t>
      </w:r>
    </w:p>
    <w:p>
      <w:pPr>
        <w:ind w:left="42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from</w:t>
      </w:r>
    </w:p>
    <w:p>
      <w:pPr>
        <w:ind w:left="16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financing</w:t>
      </w:r>
    </w:p>
    <w:p>
      <w:pPr>
        <w:ind w:left="6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activities:</w:t>
      </w:r>
    </w:p>
    <w:p>
      <w:pPr>
        <w:ind w:left="48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w:t>
      </w:r>
    </w:p>
    <w:p>
      <w:pPr>
        <w:spacing w:after="0" w:line="4" w:lineRule="exact"/>
        <w:rPr>
          <w:rFonts w:ascii="Courier New" w:cs="Courier New" w:eastAsia="Courier New" w:hAnsi="Courier New"/>
          <w:sz w:val="18"/>
          <w:szCs w:val="18"/>
          <w:color w:val="auto"/>
        </w:rPr>
      </w:pPr>
    </w:p>
    <w:p>
      <w:pPr>
        <w:jc w:val="center"/>
        <w:ind w:left="2" w:right="8899" w:firstLine="106"/>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borrowings 67 498 Debt repayments (68) (468) Common stock repurchases</w:t>
      </w:r>
    </w:p>
    <w:p>
      <w:pPr>
        <w:spacing w:after="0" w:line="1" w:lineRule="exact"/>
        <w:rPr>
          <w:rFonts w:ascii="Courier New" w:cs="Courier New" w:eastAsia="Courier New" w:hAnsi="Courier New"/>
          <w:sz w:val="18"/>
          <w:szCs w:val="18"/>
          <w:color w:val="auto"/>
        </w:rPr>
      </w:pPr>
    </w:p>
    <w:p>
      <w:pPr>
        <w:jc w:val="center"/>
        <w:ind w:left="2" w:right="8899" w:firstLine="106"/>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(71) (500) Exercise of common stock options and warrants 9 23 Other (9)</w:t>
      </w:r>
    </w:p>
    <w:p>
      <w:pPr>
        <w:ind w:left="322" w:hanging="322"/>
        <w:spacing w:after="0" w:line="238" w:lineRule="auto"/>
        <w:tabs>
          <w:tab w:leader="none" w:pos="32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0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Net cash</w:t>
      </w:r>
    </w:p>
    <w:p>
      <w:pPr>
        <w:ind w:left="26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used in</w:t>
      </w:r>
    </w:p>
    <w:p>
      <w:pPr>
        <w:spacing w:after="0" w:line="4" w:lineRule="exact"/>
        <w:rPr>
          <w:rFonts w:ascii="Courier New" w:cs="Courier New" w:eastAsia="Courier New" w:hAnsi="Courier New"/>
          <w:sz w:val="18"/>
          <w:szCs w:val="18"/>
          <w:color w:val="auto"/>
        </w:rPr>
      </w:pPr>
    </w:p>
    <w:p>
      <w:pPr>
        <w:jc w:val="center"/>
        <w:ind w:left="2" w:right="8899" w:firstLine="158"/>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financing activities (72) (447) -</w:t>
      </w:r>
    </w:p>
    <w:p>
      <w:pPr>
        <w:ind w:left="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0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w:t>
      </w:r>
    </w:p>
    <w:p>
      <w:pPr>
        <w:ind w:left="20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exchange</w:t>
      </w:r>
    </w:p>
    <w:p>
      <w:pPr>
        <w:spacing w:after="0" w:line="4" w:lineRule="exact"/>
        <w:rPr>
          <w:rFonts w:ascii="Courier New" w:cs="Courier New" w:eastAsia="Courier New" w:hAnsi="Courier New"/>
          <w:sz w:val="18"/>
          <w:szCs w:val="18"/>
          <w:color w:val="auto"/>
        </w:rPr>
      </w:pPr>
    </w:p>
    <w:p>
      <w:pPr>
        <w:jc w:val="center"/>
        <w:ind w:left="62" w:right="889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rate changes on cash and cash equivalents</w:t>
      </w:r>
    </w:p>
    <w:p>
      <w:pPr>
        <w:ind w:left="322" w:hanging="322"/>
        <w:spacing w:after="0" w:line="238" w:lineRule="auto"/>
        <w:tabs>
          <w:tab w:leader="none" w:pos="32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2 -------</w:t>
      </w:r>
    </w:p>
    <w:p>
      <w:pPr>
        <w:ind w:left="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center"/>
        <w:ind w:left="2" w:right="8899" w:firstLine="53"/>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Increase (decrease) in cash and cash equivalents 489 (10) Cash and cash equivalents at beginning of period 264 730 ----</w:t>
      </w:r>
    </w:p>
    <w:p>
      <w:pPr>
        <w:spacing w:after="0" w:line="387" w:lineRule="exact"/>
        <w:rPr>
          <w:rFonts w:ascii="Courier New" w:cs="Courier New" w:eastAsia="Courier New" w:hAnsi="Courier New"/>
          <w:sz w:val="18"/>
          <w:szCs w:val="18"/>
          <w:color w:val="auto"/>
        </w:rPr>
      </w:pPr>
    </w:p>
    <w:p>
      <w:pPr>
        <w:ind w:left="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42" w:hanging="637"/>
        <w:spacing w:after="0" w:line="238" w:lineRule="auto"/>
        <w:tabs>
          <w:tab w:leader="none" w:pos="742" w:val="left"/>
        </w:tabs>
        <w:numPr>
          <w:ilvl w:val="2"/>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w:t>
      </w:r>
    </w:p>
    <w:p>
      <w:pPr>
        <w:ind w:left="20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cash</w:t>
      </w:r>
    </w:p>
    <w:p>
      <w:pPr>
        <w:jc w:val="center"/>
        <w:ind w:right="8897"/>
        <w:spacing w:after="0"/>
        <w:rPr>
          <w:sz w:val="20"/>
          <w:szCs w:val="20"/>
          <w:color w:val="auto"/>
        </w:rPr>
      </w:pPr>
      <w:r>
        <w:rPr>
          <w:rFonts w:ascii="Courier New" w:cs="Courier New" w:eastAsia="Courier New" w:hAnsi="Courier New"/>
          <w:sz w:val="18"/>
          <w:szCs w:val="18"/>
          <w:color w:val="auto"/>
        </w:rPr>
        <w:t>equivalents</w:t>
      </w:r>
    </w:p>
    <w:p>
      <w:pPr>
        <w:jc w:val="center"/>
        <w:ind w:right="8897"/>
        <w:spacing w:after="0" w:line="237" w:lineRule="auto"/>
        <w:rPr>
          <w:sz w:val="20"/>
          <w:szCs w:val="20"/>
          <w:color w:val="auto"/>
        </w:rPr>
      </w:pPr>
      <w:r>
        <w:rPr>
          <w:rFonts w:ascii="Courier New" w:cs="Courier New" w:eastAsia="Courier New" w:hAnsi="Courier New"/>
          <w:sz w:val="18"/>
          <w:szCs w:val="18"/>
          <w:color w:val="auto"/>
        </w:rPr>
        <w:t>at end of</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period $ 753</w:t>
      </w:r>
    </w:p>
    <w:p>
      <w:pPr>
        <w:spacing w:after="0" w:line="16" w:lineRule="exact"/>
        <w:rPr>
          <w:sz w:val="20"/>
          <w:szCs w:val="20"/>
          <w:color w:val="auto"/>
        </w:rPr>
      </w:pPr>
    </w:p>
    <w:p>
      <w:pPr>
        <w:ind w:left="582" w:hanging="213"/>
        <w:spacing w:after="0"/>
        <w:tabs>
          <w:tab w:leader="none" w:pos="58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720</w:t>
      </w:r>
    </w:p>
    <w:p>
      <w:pPr>
        <w:ind w:left="10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161"/>
          </w:cols>
          <w:pgMar w:left="298" w:top="136" w:right="1440" w:bottom="1440" w:gutter="0" w:footer="0" w:header="0"/>
        </w:sectPr>
      </w:pPr>
    </w:p>
    <w:bookmarkStart w:id="23" w:name="page24"/>
    <w:bookmarkEnd w:id="23"/>
    <w:p>
      <w:pPr>
        <w:jc w:val="center"/>
        <w:ind w:right="1837"/>
        <w:spacing w:after="0"/>
        <w:rPr>
          <w:sz w:val="20"/>
          <w:szCs w:val="20"/>
          <w:color w:val="auto"/>
        </w:rPr>
      </w:pPr>
      <w:r>
        <w:rPr>
          <w:rFonts w:ascii="Courier New" w:cs="Courier New" w:eastAsia="Courier New" w:hAnsi="Courier New"/>
          <w:sz w:val="18"/>
          <w:szCs w:val="18"/>
          <w:color w:val="auto"/>
        </w:rPr>
        <w:t>WASTE MANAGEMENT, INC.</w:t>
      </w:r>
    </w:p>
    <w:p>
      <w:pPr>
        <w:jc w:val="center"/>
        <w:ind w:right="1837"/>
        <w:spacing w:after="0" w:line="238" w:lineRule="auto"/>
        <w:rPr>
          <w:sz w:val="20"/>
          <w:szCs w:val="20"/>
          <w:color w:val="auto"/>
        </w:rPr>
      </w:pPr>
      <w:r>
        <w:rPr>
          <w:rFonts w:ascii="Courier New" w:cs="Courier New" w:eastAsia="Courier New" w:hAnsi="Courier New"/>
          <w:sz w:val="18"/>
          <w:szCs w:val="18"/>
          <w:color w:val="auto"/>
        </w:rPr>
        <w:t>SUMMARY DATA SHEET</w:t>
      </w:r>
    </w:p>
    <w:p>
      <w:pPr>
        <w:spacing w:after="0" w:line="5" w:lineRule="exact"/>
        <w:rPr>
          <w:sz w:val="20"/>
          <w:szCs w:val="20"/>
          <w:color w:val="auto"/>
        </w:rPr>
      </w:pPr>
    </w:p>
    <w:p>
      <w:pPr>
        <w:ind w:left="2682"/>
        <w:spacing w:after="0"/>
        <w:rPr>
          <w:sz w:val="20"/>
          <w:szCs w:val="20"/>
          <w:color w:val="auto"/>
        </w:rPr>
      </w:pPr>
      <w:r>
        <w:rPr>
          <w:rFonts w:ascii="Courier New" w:cs="Courier New" w:eastAsia="Courier New" w:hAnsi="Courier New"/>
          <w:sz w:val="16"/>
          <w:szCs w:val="16"/>
          <w:color w:val="auto"/>
        </w:rPr>
        <w:t>(DOLLAR AMOUNTS IN MILLIONS)</w:t>
      </w:r>
    </w:p>
    <w:p>
      <w:pPr>
        <w:spacing w:after="0" w:line="16" w:lineRule="exact"/>
        <w:rPr>
          <w:sz w:val="20"/>
          <w:szCs w:val="20"/>
          <w:color w:val="auto"/>
        </w:rPr>
      </w:pPr>
    </w:p>
    <w:p>
      <w:pPr>
        <w:ind w:left="3642"/>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4"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QUARTERS</w:t>
      </w:r>
    </w:p>
    <w:p>
      <w:pPr>
        <w:ind w:left="2"/>
        <w:spacing w:after="0" w:line="238" w:lineRule="auto"/>
        <w:rPr>
          <w:sz w:val="20"/>
          <w:szCs w:val="20"/>
          <w:color w:val="auto"/>
        </w:rPr>
      </w:pPr>
      <w:r>
        <w:rPr>
          <w:rFonts w:ascii="Courier New" w:cs="Courier New" w:eastAsia="Courier New" w:hAnsi="Courier New"/>
          <w:sz w:val="18"/>
          <w:szCs w:val="18"/>
          <w:color w:val="auto"/>
        </w:rPr>
        <w:t>ENDED ------</w:t>
      </w:r>
    </w:p>
    <w:p>
      <w:pPr>
        <w:ind w:left="2"/>
        <w:spacing w:after="0"/>
        <w:rPr>
          <w:sz w:val="20"/>
          <w:szCs w:val="20"/>
          <w:color w:val="auto"/>
        </w:rPr>
      </w:pPr>
      <w:r>
        <w:rPr>
          <w:rFonts w:ascii="Courier New" w:cs="Courier New" w:eastAsia="Courier New" w:hAnsi="Courier New"/>
          <w:sz w:val="18"/>
          <w:szCs w:val="18"/>
          <w:color w:val="auto"/>
        </w:rPr>
        <w:t>------------</w:t>
      </w:r>
    </w:p>
    <w:p>
      <w:pPr>
        <w:ind w:left="2"/>
        <w:spacing w:after="0" w:line="237" w:lineRule="auto"/>
        <w:rPr>
          <w:sz w:val="20"/>
          <w:szCs w:val="20"/>
          <w:color w:val="auto"/>
        </w:rPr>
      </w:pPr>
      <w:r>
        <w:rPr>
          <w:rFonts w:ascii="Courier New" w:cs="Courier New" w:eastAsia="Courier New" w:hAnsi="Courier New"/>
          <w:sz w:val="18"/>
          <w:szCs w:val="18"/>
          <w:color w:val="auto"/>
        </w:rPr>
        <w:t>------------</w:t>
      </w:r>
    </w:p>
    <w:p>
      <w:pPr>
        <w:ind w:left="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62" w:right="8899" w:hanging="162"/>
        <w:spacing w:after="0" w:line="268" w:lineRule="auto"/>
        <w:tabs>
          <w:tab w:leader="none" w:pos="426"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JUNE 30, MARCH 31, JUNE 30, 2003 2003</w:t>
      </w:r>
    </w:p>
    <w:p>
      <w:pPr>
        <w:ind w:left="2"/>
        <w:spacing w:after="0" w:line="234" w:lineRule="auto"/>
        <w:rPr>
          <w:sz w:val="20"/>
          <w:szCs w:val="20"/>
          <w:color w:val="auto"/>
        </w:rPr>
      </w:pPr>
      <w:r>
        <w:rPr>
          <w:rFonts w:ascii="Courier New" w:cs="Courier New" w:eastAsia="Courier New" w:hAnsi="Courier New"/>
          <w:sz w:val="18"/>
          <w:szCs w:val="18"/>
          <w:color w:val="auto"/>
        </w:rPr>
        <w:t>2002 -------</w:t>
      </w:r>
    </w:p>
    <w:p>
      <w:pPr>
        <w:ind w:left="322" w:hanging="322"/>
        <w:spacing w:after="0" w:line="238" w:lineRule="auto"/>
        <w:tabs>
          <w:tab w:leader="none" w:pos="32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w:t>
      </w:r>
    </w:p>
    <w:p>
      <w:pPr>
        <w:jc w:val="center"/>
        <w:ind w:right="8897"/>
        <w:spacing w:after="0"/>
        <w:rPr>
          <w:sz w:val="20"/>
          <w:szCs w:val="20"/>
          <w:color w:val="auto"/>
        </w:rPr>
      </w:pPr>
      <w:r>
        <w:rPr>
          <w:rFonts w:ascii="Courier New" w:cs="Courier New" w:eastAsia="Courier New" w:hAnsi="Courier New"/>
          <w:sz w:val="18"/>
          <w:szCs w:val="18"/>
          <w:color w:val="auto"/>
        </w:rPr>
        <w:t>REVENUES BY</w:t>
      </w:r>
    </w:p>
    <w:p>
      <w:pPr>
        <w:jc w:val="center"/>
        <w:ind w:right="8897"/>
        <w:spacing w:after="0" w:line="237" w:lineRule="auto"/>
        <w:rPr>
          <w:sz w:val="20"/>
          <w:szCs w:val="20"/>
          <w:color w:val="auto"/>
        </w:rPr>
      </w:pPr>
      <w:r>
        <w:rPr>
          <w:rFonts w:ascii="Courier New" w:cs="Courier New" w:eastAsia="Courier New" w:hAnsi="Courier New"/>
          <w:sz w:val="18"/>
          <w:szCs w:val="18"/>
          <w:color w:val="auto"/>
        </w:rPr>
        <w:t>LINES OF</w:t>
      </w:r>
    </w:p>
    <w:p>
      <w:pPr>
        <w:jc w:val="center"/>
        <w:ind w:right="8897"/>
        <w:spacing w:after="0" w:line="238" w:lineRule="auto"/>
        <w:rPr>
          <w:sz w:val="20"/>
          <w:szCs w:val="20"/>
          <w:color w:val="auto"/>
        </w:rPr>
      </w:pPr>
      <w:r>
        <w:rPr>
          <w:rFonts w:ascii="Courier New" w:cs="Courier New" w:eastAsia="Courier New" w:hAnsi="Courier New"/>
          <w:sz w:val="18"/>
          <w:szCs w:val="18"/>
          <w:color w:val="auto"/>
        </w:rPr>
        <w:t>BUSINESS</w:t>
      </w:r>
    </w:p>
    <w:p>
      <w:pPr>
        <w:jc w:val="center"/>
        <w:ind w:right="8897"/>
        <w:spacing w:after="0"/>
        <w:rPr>
          <w:sz w:val="20"/>
          <w:szCs w:val="20"/>
          <w:color w:val="auto"/>
        </w:rPr>
      </w:pPr>
      <w:r>
        <w:rPr>
          <w:rFonts w:ascii="Courier New" w:cs="Courier New" w:eastAsia="Courier New" w:hAnsi="Courier New"/>
          <w:sz w:val="18"/>
          <w:szCs w:val="18"/>
          <w:color w:val="auto"/>
        </w:rPr>
        <w:t>NASW:</w:t>
      </w:r>
    </w:p>
    <w:p>
      <w:pPr>
        <w:spacing w:after="0" w:line="4"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Collection $</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1,953 $</w:t>
      </w:r>
    </w:p>
    <w:p>
      <w:pPr>
        <w:jc w:val="center"/>
        <w:ind w:right="8897"/>
        <w:spacing w:after="0" w:line="238" w:lineRule="auto"/>
        <w:rPr>
          <w:sz w:val="20"/>
          <w:szCs w:val="20"/>
          <w:color w:val="auto"/>
        </w:rPr>
      </w:pPr>
      <w:r>
        <w:rPr>
          <w:rFonts w:ascii="Courier New" w:cs="Courier New" w:eastAsia="Courier New" w:hAnsi="Courier New"/>
          <w:sz w:val="18"/>
          <w:szCs w:val="18"/>
          <w:color w:val="auto"/>
        </w:rPr>
        <w:t>1,869 $</w:t>
      </w:r>
    </w:p>
    <w:p>
      <w:pPr>
        <w:jc w:val="center"/>
        <w:ind w:right="8897"/>
        <w:spacing w:after="0"/>
        <w:rPr>
          <w:sz w:val="20"/>
          <w:szCs w:val="20"/>
          <w:color w:val="auto"/>
        </w:rPr>
      </w:pPr>
      <w:r>
        <w:rPr>
          <w:rFonts w:ascii="Courier New" w:cs="Courier New" w:eastAsia="Courier New" w:hAnsi="Courier New"/>
          <w:sz w:val="18"/>
          <w:szCs w:val="18"/>
          <w:color w:val="auto"/>
        </w:rPr>
        <w:t>1,916</w:t>
      </w:r>
    </w:p>
    <w:p>
      <w:pPr>
        <w:spacing w:after="0" w:line="3"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Landfill 690</w:t>
      </w:r>
    </w:p>
    <w:p>
      <w:pPr>
        <w:spacing w:after="0" w:line="16" w:lineRule="exact"/>
        <w:rPr>
          <w:sz w:val="20"/>
          <w:szCs w:val="20"/>
          <w:color w:val="auto"/>
        </w:rPr>
      </w:pPr>
    </w:p>
    <w:p>
      <w:pPr>
        <w:ind w:left="682" w:hanging="419"/>
        <w:spacing w:after="0"/>
        <w:tabs>
          <w:tab w:leader="none" w:pos="682" w:val="left"/>
        </w:tabs>
        <w:numPr>
          <w:ilvl w:val="2"/>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694</w:t>
      </w:r>
    </w:p>
    <w:p>
      <w:pPr>
        <w:ind w:left="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407</w:t>
      </w:r>
    </w:p>
    <w:p>
      <w:pPr>
        <w:ind w:left="682" w:hanging="419"/>
        <w:spacing w:after="0" w:line="238" w:lineRule="auto"/>
        <w:tabs>
          <w:tab w:leader="none" w:pos="682" w:val="left"/>
        </w:tabs>
        <w:numPr>
          <w:ilvl w:val="2"/>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375</w:t>
      </w:r>
    </w:p>
    <w:p>
      <w:pPr>
        <w:spacing w:after="0" w:line="4" w:lineRule="exact"/>
        <w:rPr>
          <w:rFonts w:ascii="Courier New" w:cs="Courier New" w:eastAsia="Courier New" w:hAnsi="Courier New"/>
          <w:sz w:val="18"/>
          <w:szCs w:val="18"/>
          <w:color w:val="auto"/>
        </w:rPr>
      </w:pPr>
    </w:p>
    <w:p>
      <w:pPr>
        <w:jc w:val="center"/>
        <w:ind w:left="2" w:right="8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Wheelabrator 203 199 193 Recycling and other 220 204 161 Intercompany (558) (484)</w:t>
      </w:r>
    </w:p>
    <w:p>
      <w:pPr>
        <w:ind w:left="642" w:hanging="642"/>
        <w:spacing w:after="0" w:line="238" w:lineRule="auto"/>
        <w:tabs>
          <w:tab w:leader="none" w:pos="642"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2" w:hanging="422"/>
        <w:spacing w:after="0" w:line="238" w:lineRule="auto"/>
        <w:tabs>
          <w:tab w:leader="none" w:pos="42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both"/>
        <w:ind w:left="62" w:right="895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Total NASW 2,915 2,716 2,825 OTHER</w:t>
      </w:r>
    </w:p>
    <w:p>
      <w:pPr>
        <w:ind w:left="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0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Total</w:t>
      </w:r>
    </w:p>
    <w:p>
      <w:pPr>
        <w:spacing w:after="0" w:line="4" w:lineRule="exact"/>
        <w:rPr>
          <w:rFonts w:ascii="Courier New" w:cs="Courier New" w:eastAsia="Courier New" w:hAnsi="Courier New"/>
          <w:sz w:val="18"/>
          <w:szCs w:val="18"/>
          <w:color w:val="auto"/>
        </w:rPr>
      </w:pPr>
    </w:p>
    <w:p>
      <w:pPr>
        <w:jc w:val="center"/>
        <w:ind w:left="102" w:right="8999" w:firstLine="52"/>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revenues $ 2,915 $ 2,716 $ 2,825</w:t>
      </w:r>
    </w:p>
    <w:p>
      <w:pPr>
        <w:spacing w:after="0" w:line="1" w:lineRule="exact"/>
        <w:rPr>
          <w:rFonts w:ascii="Courier New" w:cs="Courier New" w:eastAsia="Courier New" w:hAnsi="Courier New"/>
          <w:sz w:val="18"/>
          <w:szCs w:val="18"/>
          <w:color w:val="auto"/>
        </w:rPr>
      </w:pPr>
    </w:p>
    <w:p>
      <w:pPr>
        <w:ind w:left="16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0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INTERNAL</w:t>
      </w:r>
    </w:p>
    <w:p>
      <w:pPr>
        <w:spacing w:after="0" w:line="4" w:lineRule="exact"/>
        <w:rPr>
          <w:rFonts w:ascii="Courier New" w:cs="Courier New" w:eastAsia="Courier New" w:hAnsi="Courier New"/>
          <w:sz w:val="18"/>
          <w:szCs w:val="18"/>
          <w:color w:val="auto"/>
        </w:rPr>
      </w:pPr>
    </w:p>
    <w:p>
      <w:pPr>
        <w:jc w:val="center"/>
        <w:ind w:left="62" w:right="895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GROWTH OF OPERATING REVENUES TO COMPARABLE PRIOR PERIODS Internal growth -</w:t>
      </w:r>
    </w:p>
    <w:p>
      <w:pPr>
        <w:ind w:left="42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NASW</w:t>
      </w:r>
    </w:p>
    <w:p>
      <w:pPr>
        <w:spacing w:after="0" w:line="4" w:lineRule="exact"/>
        <w:rPr>
          <w:rFonts w:ascii="Courier New" w:cs="Courier New" w:eastAsia="Courier New" w:hAnsi="Courier New"/>
          <w:sz w:val="18"/>
          <w:szCs w:val="18"/>
          <w:color w:val="auto"/>
        </w:rPr>
      </w:pPr>
    </w:p>
    <w:p>
      <w:pPr>
        <w:jc w:val="center"/>
        <w:ind w:left="162" w:right="8999" w:hanging="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operations 0.9% 2.2% -2.0%</w:t>
      </w:r>
    </w:p>
    <w:p>
      <w:pPr>
        <w:ind w:left="16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62" w:right="89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ACQUISITION SUMMARY (a)</w:t>
      </w:r>
    </w:p>
    <w:p>
      <w:pPr>
        <w:ind w:left="36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Gross</w:t>
      </w:r>
    </w:p>
    <w:p>
      <w:pPr>
        <w:ind w:left="10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annualized</w:t>
      </w:r>
    </w:p>
    <w:p>
      <w:pPr>
        <w:sectPr>
          <w:pgSz w:w="11900" w:h="16838" w:orient="portrait"/>
          <w:cols w:equalWidth="0" w:num="1">
            <w:col w:w="10161"/>
          </w:cols>
          <w:pgMar w:left="298" w:top="1122" w:right="1440" w:bottom="0" w:gutter="0" w:footer="0" w:header="0"/>
        </w:sectPr>
      </w:pPr>
    </w:p>
    <w:bookmarkStart w:id="24" w:name="page25"/>
    <w:bookmarkEnd w:id="24"/>
    <w:p>
      <w:pPr>
        <w:jc w:val="center"/>
        <w:ind w:right="8839"/>
        <w:spacing w:after="0"/>
        <w:rPr>
          <w:sz w:val="20"/>
          <w:szCs w:val="20"/>
          <w:color w:val="auto"/>
        </w:rPr>
      </w:pPr>
      <w:r>
        <w:rPr>
          <w:rFonts w:ascii="Courier New" w:cs="Courier New" w:eastAsia="Courier New" w:hAnsi="Courier New"/>
          <w:sz w:val="18"/>
          <w:szCs w:val="18"/>
          <w:color w:val="auto"/>
        </w:rPr>
        <w:t>revenue</w:t>
      </w:r>
    </w:p>
    <w:p>
      <w:pPr>
        <w:ind w:left="160"/>
        <w:spacing w:after="0" w:line="238" w:lineRule="auto"/>
        <w:rPr>
          <w:sz w:val="20"/>
          <w:szCs w:val="20"/>
          <w:color w:val="auto"/>
        </w:rPr>
      </w:pPr>
      <w:r>
        <w:rPr>
          <w:rFonts w:ascii="Courier New" w:cs="Courier New" w:eastAsia="Courier New" w:hAnsi="Courier New"/>
          <w:sz w:val="18"/>
          <w:szCs w:val="18"/>
          <w:color w:val="auto"/>
        </w:rPr>
        <w:t>acquired $</w:t>
      </w:r>
    </w:p>
    <w:p>
      <w:pPr>
        <w:ind w:left="160"/>
        <w:spacing w:after="0"/>
        <w:rPr>
          <w:sz w:val="20"/>
          <w:szCs w:val="20"/>
          <w:color w:val="auto"/>
        </w:rPr>
      </w:pPr>
      <w:r>
        <w:rPr>
          <w:rFonts w:ascii="Courier New" w:cs="Courier New" w:eastAsia="Courier New" w:hAnsi="Courier New"/>
          <w:sz w:val="18"/>
          <w:szCs w:val="18"/>
          <w:color w:val="auto"/>
        </w:rPr>
        <w:t>73 $ 256 $</w:t>
      </w:r>
    </w:p>
    <w:p>
      <w:pPr>
        <w:ind w:left="380" w:hanging="322"/>
        <w:spacing w:after="0" w:line="237" w:lineRule="auto"/>
        <w:tabs>
          <w:tab w:leader="none" w:pos="3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consideration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$ 89 $ 89 $</w:t>
      </w:r>
    </w:p>
    <w:p>
      <w:pPr>
        <w:ind w:left="380" w:hanging="322"/>
        <w:spacing w:after="0" w:line="238" w:lineRule="auto"/>
        <w:tabs>
          <w:tab w:leader="none" w:pos="3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Cash paid</w:t>
      </w:r>
    </w:p>
    <w:p>
      <w:pPr>
        <w:jc w:val="center"/>
        <w:ind w:right="8839"/>
        <w:spacing w:after="0"/>
        <w:rPr>
          <w:sz w:val="20"/>
          <w:szCs w:val="20"/>
          <w:color w:val="auto"/>
        </w:rPr>
      </w:pPr>
      <w:r>
        <w:rPr>
          <w:rFonts w:ascii="Courier New" w:cs="Courier New" w:eastAsia="Courier New" w:hAnsi="Courier New"/>
          <w:sz w:val="18"/>
          <w:szCs w:val="18"/>
          <w:color w:val="auto"/>
        </w:rPr>
        <w:t>for</w:t>
      </w:r>
    </w:p>
    <w:p>
      <w:pPr>
        <w:ind w:left="60"/>
        <w:spacing w:after="0" w:line="237" w:lineRule="auto"/>
        <w:rPr>
          <w:sz w:val="20"/>
          <w:szCs w:val="20"/>
          <w:color w:val="auto"/>
        </w:rPr>
      </w:pPr>
      <w:r>
        <w:rPr>
          <w:rFonts w:ascii="Courier New" w:cs="Courier New" w:eastAsia="Courier New" w:hAnsi="Courier New"/>
          <w:sz w:val="18"/>
          <w:szCs w:val="18"/>
          <w:color w:val="auto"/>
        </w:rPr>
        <w:t>acquisitions</w:t>
      </w:r>
    </w:p>
    <w:p>
      <w:pPr>
        <w:ind w:left="120"/>
        <w:spacing w:after="0" w:line="238" w:lineRule="auto"/>
        <w:rPr>
          <w:sz w:val="20"/>
          <w:szCs w:val="20"/>
          <w:color w:val="auto"/>
        </w:rPr>
      </w:pPr>
      <w:r>
        <w:rPr>
          <w:rFonts w:ascii="Courier New" w:cs="Courier New" w:eastAsia="Courier New" w:hAnsi="Courier New"/>
          <w:sz w:val="18"/>
          <w:szCs w:val="18"/>
          <w:color w:val="auto"/>
        </w:rPr>
        <w:t>$ 85 $ 83 $</w:t>
      </w:r>
    </w:p>
    <w:p>
      <w:pPr>
        <w:ind w:left="380" w:hanging="322"/>
        <w:spacing w:after="0"/>
        <w:tabs>
          <w:tab w:leader="none" w:pos="3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RECYCLING</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SEGMENT</w:t>
      </w:r>
    </w:p>
    <w:p>
      <w:pPr>
        <w:jc w:val="center"/>
        <w:ind w:right="8839"/>
        <w:spacing w:after="0"/>
        <w:rPr>
          <w:sz w:val="20"/>
          <w:szCs w:val="20"/>
          <w:color w:val="auto"/>
        </w:rPr>
      </w:pPr>
      <w:r>
        <w:rPr>
          <w:rFonts w:ascii="Courier New" w:cs="Courier New" w:eastAsia="Courier New" w:hAnsi="Courier New"/>
          <w:sz w:val="18"/>
          <w:szCs w:val="18"/>
          <w:color w:val="auto"/>
        </w:rPr>
        <w:t>SUPPLEMENTAL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DATA (b)</w:t>
      </w:r>
    </w:p>
    <w:p>
      <w:pPr>
        <w:ind w:left="220"/>
        <w:spacing w:after="0" w:line="238" w:lineRule="auto"/>
        <w:rPr>
          <w:sz w:val="20"/>
          <w:szCs w:val="20"/>
          <w:color w:val="auto"/>
        </w:rPr>
      </w:pPr>
      <w:r>
        <w:rPr>
          <w:rFonts w:ascii="Courier New" w:cs="Courier New" w:eastAsia="Courier New" w:hAnsi="Courier New"/>
          <w:sz w:val="18"/>
          <w:szCs w:val="18"/>
          <w:color w:val="auto"/>
        </w:rPr>
        <w:t>Operating</w:t>
      </w:r>
    </w:p>
    <w:p>
      <w:pPr>
        <w:ind w:left="160"/>
        <w:spacing w:after="0"/>
        <w:rPr>
          <w:sz w:val="20"/>
          <w:szCs w:val="20"/>
          <w:color w:val="auto"/>
        </w:rPr>
      </w:pPr>
      <w:r>
        <w:rPr>
          <w:rFonts w:ascii="Courier New" w:cs="Courier New" w:eastAsia="Courier New" w:hAnsi="Courier New"/>
          <w:sz w:val="18"/>
          <w:szCs w:val="18"/>
          <w:color w:val="auto"/>
        </w:rPr>
        <w:t>revenues $</w:t>
      </w:r>
    </w:p>
    <w:p>
      <w:pPr>
        <w:ind w:left="120"/>
        <w:spacing w:after="0" w:line="237" w:lineRule="auto"/>
        <w:rPr>
          <w:sz w:val="20"/>
          <w:szCs w:val="20"/>
          <w:color w:val="auto"/>
        </w:rPr>
      </w:pPr>
      <w:r>
        <w:rPr>
          <w:rFonts w:ascii="Courier New" w:cs="Courier New" w:eastAsia="Courier New" w:hAnsi="Courier New"/>
          <w:sz w:val="18"/>
          <w:szCs w:val="18"/>
          <w:color w:val="auto"/>
        </w:rPr>
        <w:t>136 $ 130 $</w:t>
      </w:r>
    </w:p>
    <w:p>
      <w:pPr>
        <w:ind w:left="380" w:hanging="322"/>
        <w:spacing w:after="0"/>
        <w:tabs>
          <w:tab w:leader="none" w:pos="3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expenses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(exclusive</w:t>
      </w:r>
    </w:p>
    <w:p>
      <w:pPr>
        <w:jc w:val="center"/>
        <w:ind w:right="8839"/>
        <w:spacing w:after="0"/>
        <w:rPr>
          <w:sz w:val="20"/>
          <w:szCs w:val="20"/>
          <w:color w:val="auto"/>
        </w:rPr>
      </w:pPr>
      <w:r>
        <w:rPr>
          <w:rFonts w:ascii="Courier New" w:cs="Courier New" w:eastAsia="Courier New" w:hAnsi="Courier New"/>
          <w:sz w:val="18"/>
          <w:szCs w:val="18"/>
          <w:color w:val="auto"/>
        </w:rPr>
        <w:t>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depreciation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amortization)</w:t>
      </w:r>
    </w:p>
    <w:p>
      <w:pPr>
        <w:spacing w:after="0" w:line="21" w:lineRule="exact"/>
        <w:rPr>
          <w:sz w:val="20"/>
          <w:szCs w:val="20"/>
          <w:color w:val="auto"/>
        </w:rPr>
      </w:pPr>
    </w:p>
    <w:p>
      <w:pPr>
        <w:ind w:left="480" w:right="8959" w:hanging="369"/>
        <w:spacing w:after="0" w:line="268" w:lineRule="auto"/>
        <w:tabs>
          <w:tab w:leader="none" w:pos="322"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116 $ 112 $ 55</w:t>
      </w:r>
    </w:p>
    <w:p>
      <w:pPr>
        <w:ind w:left="220"/>
        <w:spacing w:after="0" w:line="233"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w:t>
      </w:r>
    </w:p>
    <w:p>
      <w:pPr>
        <w:ind w:left="22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QUARTERS</w:t>
      </w:r>
    </w:p>
    <w:p>
      <w:pPr>
        <w:jc w:val="center"/>
        <w:ind w:right="8959"/>
        <w:spacing w:after="0" w:line="238" w:lineRule="auto"/>
        <w:rPr>
          <w:sz w:val="20"/>
          <w:szCs w:val="20"/>
          <w:color w:val="auto"/>
        </w:rPr>
      </w:pPr>
      <w:r>
        <w:rPr>
          <w:rFonts w:ascii="Courier New" w:cs="Courier New" w:eastAsia="Courier New" w:hAnsi="Courier New"/>
          <w:sz w:val="18"/>
          <w:szCs w:val="18"/>
          <w:color w:val="auto"/>
        </w:rPr>
        <w:t>ENDED JUNE</w:t>
      </w:r>
    </w:p>
    <w:p>
      <w:pPr>
        <w:jc w:val="center"/>
        <w:ind w:right="8959"/>
        <w:spacing w:after="0"/>
        <w:rPr>
          <w:sz w:val="20"/>
          <w:szCs w:val="20"/>
          <w:color w:val="auto"/>
        </w:rPr>
      </w:pPr>
      <w:r>
        <w:rPr>
          <w:rFonts w:ascii="Courier New" w:cs="Courier New" w:eastAsia="Courier New" w:hAnsi="Courier New"/>
          <w:sz w:val="18"/>
          <w:szCs w:val="18"/>
          <w:color w:val="auto"/>
        </w:rPr>
        <w:t>30, SIX</w:t>
      </w:r>
    </w:p>
    <w:p>
      <w:pPr>
        <w:jc w:val="center"/>
        <w:ind w:right="8959"/>
        <w:spacing w:after="0" w:line="237" w:lineRule="auto"/>
        <w:rPr>
          <w:sz w:val="20"/>
          <w:szCs w:val="20"/>
          <w:color w:val="auto"/>
        </w:rPr>
      </w:pPr>
      <w:r>
        <w:rPr>
          <w:rFonts w:ascii="Courier New" w:cs="Courier New" w:eastAsia="Courier New" w:hAnsi="Courier New"/>
          <w:sz w:val="18"/>
          <w:szCs w:val="18"/>
          <w:color w:val="auto"/>
        </w:rPr>
        <w:t>MONTHS</w:t>
      </w:r>
    </w:p>
    <w:p>
      <w:pPr>
        <w:ind w:left="100"/>
        <w:spacing w:after="0" w:line="238" w:lineRule="auto"/>
        <w:rPr>
          <w:sz w:val="20"/>
          <w:szCs w:val="20"/>
          <w:color w:val="auto"/>
        </w:rPr>
      </w:pPr>
      <w:r>
        <w:rPr>
          <w:rFonts w:ascii="Courier New" w:cs="Courier New" w:eastAsia="Courier New" w:hAnsi="Courier New"/>
          <w:sz w:val="18"/>
          <w:szCs w:val="18"/>
          <w:color w:val="auto"/>
        </w:rPr>
        <w:t>ENDED JUNE</w:t>
      </w:r>
    </w:p>
    <w:p>
      <w:pPr>
        <w:ind w:left="60"/>
        <w:spacing w:after="0"/>
        <w:rPr>
          <w:sz w:val="20"/>
          <w:szCs w:val="20"/>
          <w:color w:val="auto"/>
        </w:rPr>
      </w:pPr>
      <w:r>
        <w:rPr>
          <w:rFonts w:ascii="Courier New" w:cs="Courier New" w:eastAsia="Courier New" w:hAnsi="Courier New"/>
          <w:sz w:val="18"/>
          <w:szCs w:val="18"/>
          <w:color w:val="auto"/>
        </w:rPr>
        <w:t>30,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580" w:hanging="313"/>
        <w:spacing w:after="0" w:line="237" w:lineRule="auto"/>
        <w:tabs>
          <w:tab w:leader="none" w:pos="5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2003</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2002 2003</w:t>
      </w:r>
    </w:p>
    <w:p>
      <w:pPr>
        <w:ind w:left="60"/>
        <w:spacing w:after="0"/>
        <w:rPr>
          <w:sz w:val="20"/>
          <w:szCs w:val="20"/>
          <w:color w:val="auto"/>
        </w:rPr>
      </w:pPr>
      <w:r>
        <w:rPr>
          <w:rFonts w:ascii="Courier New" w:cs="Courier New" w:eastAsia="Courier New" w:hAnsi="Courier New"/>
          <w:sz w:val="18"/>
          <w:szCs w:val="18"/>
          <w:color w:val="auto"/>
        </w:rPr>
        <w:t>2002 ------</w:t>
      </w:r>
    </w:p>
    <w:p>
      <w:pPr>
        <w:ind w:left="480" w:hanging="423"/>
        <w:spacing w:after="0" w:line="237" w:lineRule="auto"/>
        <w:tabs>
          <w:tab w:leader="none" w:pos="4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FREE CASH</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FLOW</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ANALYSIS</w:t>
      </w:r>
    </w:p>
    <w:p>
      <w:pPr>
        <w:ind w:left="680" w:hanging="413"/>
        <w:spacing w:after="0" w:line="238" w:lineRule="auto"/>
        <w:tabs>
          <w:tab w:leader="none" w:pos="68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cash</w:t>
      </w:r>
    </w:p>
    <w:p>
      <w:pPr>
        <w:jc w:val="center"/>
        <w:ind w:right="8959"/>
        <w:spacing w:after="0"/>
        <w:rPr>
          <w:sz w:val="20"/>
          <w:szCs w:val="20"/>
          <w:color w:val="auto"/>
        </w:rPr>
      </w:pPr>
      <w:r>
        <w:rPr>
          <w:rFonts w:ascii="Courier New" w:cs="Courier New" w:eastAsia="Courier New" w:hAnsi="Courier New"/>
          <w:sz w:val="18"/>
          <w:szCs w:val="18"/>
          <w:color w:val="auto"/>
        </w:rPr>
        <w:t>provided by</w:t>
      </w:r>
    </w:p>
    <w:p>
      <w:pPr>
        <w:ind w:left="160"/>
        <w:spacing w:after="0" w:line="237" w:lineRule="auto"/>
        <w:rPr>
          <w:sz w:val="20"/>
          <w:szCs w:val="20"/>
          <w:color w:val="auto"/>
        </w:rPr>
      </w:pPr>
      <w:r>
        <w:rPr>
          <w:rFonts w:ascii="Courier New" w:cs="Courier New" w:eastAsia="Courier New" w:hAnsi="Courier New"/>
          <w:sz w:val="18"/>
          <w:szCs w:val="18"/>
          <w:color w:val="auto"/>
        </w:rPr>
        <w:t>operating</w:t>
      </w:r>
    </w:p>
    <w:p>
      <w:pPr>
        <w:ind w:left="100"/>
        <w:spacing w:after="0" w:line="238" w:lineRule="auto"/>
        <w:rPr>
          <w:sz w:val="20"/>
          <w:szCs w:val="20"/>
          <w:color w:val="auto"/>
        </w:rPr>
      </w:pPr>
      <w:r>
        <w:rPr>
          <w:rFonts w:ascii="Courier New" w:cs="Courier New" w:eastAsia="Courier New" w:hAnsi="Courier New"/>
          <w:sz w:val="18"/>
          <w:szCs w:val="18"/>
          <w:color w:val="auto"/>
        </w:rPr>
        <w:t>activities</w:t>
      </w:r>
    </w:p>
    <w:p>
      <w:pPr>
        <w:spacing w:after="0" w:line="5" w:lineRule="exact"/>
        <w:rPr>
          <w:sz w:val="20"/>
          <w:szCs w:val="20"/>
          <w:color w:val="auto"/>
        </w:rPr>
      </w:pPr>
    </w:p>
    <w:p>
      <w:pPr>
        <w:ind w:left="160" w:right="8999" w:hanging="103"/>
        <w:spacing w:after="0" w:line="268" w:lineRule="auto"/>
        <w:tabs>
          <w:tab w:leader="none" w:pos="26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644 $ 448 $ 1,073 $</w:t>
      </w:r>
    </w:p>
    <w:p>
      <w:pPr>
        <w:jc w:val="both"/>
        <w:ind w:right="8939" w:firstLine="57"/>
        <w:spacing w:after="0" w:line="268" w:lineRule="auto"/>
        <w:tabs>
          <w:tab w:leader="none" w:pos="47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expenditures (289) (372)</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(501) (552)</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Proceeds</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from</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divestitures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w:t>
      </w:r>
    </w:p>
    <w:p>
      <w:pPr>
        <w:spacing w:after="0" w:line="4" w:lineRule="exact"/>
        <w:rPr>
          <w:rFonts w:ascii="Courier New" w:cs="Courier New" w:eastAsia="Courier New" w:hAnsi="Courier New"/>
          <w:sz w:val="16"/>
          <w:szCs w:val="16"/>
          <w:color w:val="auto"/>
        </w:rPr>
      </w:pPr>
    </w:p>
    <w:p>
      <w:pPr>
        <w:jc w:val="center"/>
        <w:ind w:left="60" w:right="899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businesses, net of cash divested,</w:t>
      </w:r>
    </w:p>
    <w:p>
      <w:pPr>
        <w:sectPr>
          <w:pgSz w:w="11900" w:h="16838" w:orient="portrait"/>
          <w:cols w:equalWidth="0" w:num="1">
            <w:col w:w="10219"/>
          </w:cols>
          <w:pgMar w:left="240" w:top="136" w:right="1440" w:bottom="0" w:gutter="0" w:footer="0" w:header="0"/>
        </w:sectPr>
      </w:pPr>
    </w:p>
    <w:bookmarkStart w:id="25" w:name="page26"/>
    <w:bookmarkEnd w:id="25"/>
    <w:p>
      <w:pPr>
        <w:jc w:val="center"/>
        <w:ind w:right="8959"/>
        <w:spacing w:after="0"/>
        <w:rPr>
          <w:sz w:val="20"/>
          <w:szCs w:val="20"/>
          <w:color w:val="auto"/>
        </w:rPr>
      </w:pPr>
      <w:r>
        <w:rPr>
          <w:rFonts w:ascii="Courier New" w:cs="Courier New" w:eastAsia="Courier New" w:hAnsi="Courier New"/>
          <w:sz w:val="18"/>
          <w:szCs w:val="18"/>
          <w:color w:val="auto"/>
        </w:rPr>
        <w:t>and other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sales of</w:t>
      </w:r>
    </w:p>
    <w:p>
      <w:pPr>
        <w:jc w:val="center"/>
        <w:ind w:right="8959"/>
        <w:spacing w:after="0"/>
        <w:rPr>
          <w:sz w:val="20"/>
          <w:szCs w:val="20"/>
          <w:color w:val="auto"/>
        </w:rPr>
      </w:pPr>
      <w:r>
        <w:rPr>
          <w:rFonts w:ascii="Courier New" w:cs="Courier New" w:eastAsia="Courier New" w:hAnsi="Courier New"/>
          <w:sz w:val="18"/>
          <w:szCs w:val="18"/>
          <w:color w:val="auto"/>
        </w:rPr>
        <w:t>assets 18</w:t>
      </w:r>
    </w:p>
    <w:p>
      <w:pPr>
        <w:jc w:val="center"/>
        <w:ind w:right="8959"/>
        <w:spacing w:after="0" w:line="237" w:lineRule="auto"/>
        <w:rPr>
          <w:sz w:val="20"/>
          <w:szCs w:val="20"/>
          <w:color w:val="auto"/>
        </w:rPr>
      </w:pPr>
      <w:r>
        <w:rPr>
          <w:rFonts w:ascii="Courier New" w:cs="Courier New" w:eastAsia="Courier New" w:hAnsi="Courier New"/>
          <w:sz w:val="18"/>
          <w:szCs w:val="18"/>
          <w:color w:val="auto"/>
        </w:rPr>
        <w:t>34 34 71 --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jc w:val="both"/>
        <w:ind w:left="160" w:right="9099" w:firstLine="2"/>
        <w:spacing w:after="0" w:line="268" w:lineRule="auto"/>
        <w:tabs>
          <w:tab w:leader="none" w:pos="687"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Free cash flow 373 $ 110 606 $ 403</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Pro forma</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adjustments: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Income tax</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benefit</w:t>
      </w:r>
    </w:p>
    <w:p>
      <w:pPr>
        <w:jc w:val="center"/>
        <w:ind w:right="8959"/>
        <w:spacing w:after="0"/>
        <w:rPr>
          <w:sz w:val="20"/>
          <w:szCs w:val="20"/>
          <w:color w:val="auto"/>
        </w:rPr>
      </w:pPr>
      <w:r>
        <w:rPr>
          <w:rFonts w:ascii="Courier New" w:cs="Courier New" w:eastAsia="Courier New" w:hAnsi="Courier New"/>
          <w:sz w:val="18"/>
          <w:szCs w:val="18"/>
          <w:color w:val="auto"/>
        </w:rPr>
        <w:t>associated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with</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anticipated</w:t>
      </w:r>
    </w:p>
    <w:p>
      <w:pPr>
        <w:jc w:val="center"/>
        <w:ind w:right="8959"/>
        <w:spacing w:after="0"/>
        <w:rPr>
          <w:sz w:val="20"/>
          <w:szCs w:val="20"/>
          <w:color w:val="auto"/>
        </w:rPr>
      </w:pPr>
      <w:r>
        <w:rPr>
          <w:rFonts w:ascii="Courier New" w:cs="Courier New" w:eastAsia="Courier New" w:hAnsi="Courier New"/>
          <w:sz w:val="18"/>
          <w:szCs w:val="18"/>
          <w:color w:val="auto"/>
        </w:rPr>
        <w:t>2003</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payments</w:t>
      </w:r>
    </w:p>
    <w:p>
      <w:pPr>
        <w:jc w:val="center"/>
        <w:ind w:right="8959"/>
        <w:spacing w:after="0"/>
        <w:rPr>
          <w:sz w:val="20"/>
          <w:szCs w:val="20"/>
          <w:color w:val="auto"/>
        </w:rPr>
      </w:pPr>
      <w:r>
        <w:rPr>
          <w:rFonts w:ascii="Courier New" w:cs="Courier New" w:eastAsia="Courier New" w:hAnsi="Courier New"/>
          <w:sz w:val="18"/>
          <w:szCs w:val="18"/>
          <w:color w:val="auto"/>
        </w:rPr>
        <w:t>relating to</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shareholder</w:t>
      </w:r>
    </w:p>
    <w:p>
      <w:pPr>
        <w:jc w:val="center"/>
        <w:ind w:right="8959"/>
        <w:spacing w:after="0"/>
        <w:rPr>
          <w:sz w:val="20"/>
          <w:szCs w:val="20"/>
          <w:color w:val="auto"/>
        </w:rPr>
      </w:pPr>
      <w:r>
        <w:rPr>
          <w:rFonts w:ascii="Courier New" w:cs="Courier New" w:eastAsia="Courier New" w:hAnsi="Courier New"/>
          <w:sz w:val="18"/>
          <w:szCs w:val="18"/>
          <w:color w:val="auto"/>
        </w:rPr>
        <w:t>litigation</w:t>
      </w:r>
    </w:p>
    <w:p>
      <w:pPr>
        <w:ind w:left="580" w:hanging="523"/>
        <w:spacing w:after="0" w:line="237" w:lineRule="auto"/>
        <w:tabs>
          <w:tab w:leader="none" w:pos="58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(66)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Adjusted</w:t>
      </w:r>
    </w:p>
    <w:p>
      <w:pPr>
        <w:spacing w:after="0" w:line="4" w:lineRule="exact"/>
        <w:rPr>
          <w:rFonts w:ascii="Courier New" w:cs="Courier New" w:eastAsia="Courier New" w:hAnsi="Courier New"/>
          <w:sz w:val="18"/>
          <w:szCs w:val="18"/>
          <w:color w:val="auto"/>
        </w:rPr>
      </w:pPr>
    </w:p>
    <w:p>
      <w:pPr>
        <w:jc w:val="center"/>
        <w:ind w:left="100" w:right="9059" w:firstLine="52"/>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free cash flow $ 307 $ 540</w:t>
      </w:r>
    </w:p>
    <w:p>
      <w:pPr>
        <w:spacing w:after="0" w:line="1" w:lineRule="exact"/>
        <w:rPr>
          <w:rFonts w:ascii="Courier New" w:cs="Courier New" w:eastAsia="Courier New" w:hAnsi="Courier New"/>
          <w:sz w:val="18"/>
          <w:szCs w:val="18"/>
          <w:color w:val="auto"/>
        </w:rPr>
      </w:pP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cash paid and total consideration associated with business acquisitions consummated during the indicated periods.</w:t>
      </w:r>
    </w:p>
    <w:p>
      <w:pPr>
        <w:spacing w:after="0" w:line="208" w:lineRule="exact"/>
        <w:rPr>
          <w:rFonts w:ascii="Courier New" w:cs="Courier New" w:eastAsia="Courier New" w:hAnsi="Courier New"/>
          <w:sz w:val="18"/>
          <w:szCs w:val="18"/>
          <w:color w:val="auto"/>
        </w:rPr>
      </w:pPr>
    </w:p>
    <w:p>
      <w:pPr>
        <w:ind w:left="960" w:right="1879" w:hanging="952"/>
        <w:spacing w:after="0" w:line="235" w:lineRule="auto"/>
        <w:tabs>
          <w:tab w:leader="none" w:pos="9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provided is after the elimination of intercompany revenues and related expenses.</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36" w:right="1440" w:bottom="1440" w:gutter="0" w:footer="0" w:header="0"/>
        </w:sectPr>
      </w:pPr>
    </w:p>
    <w:bookmarkStart w:id="26" w:name="page27"/>
    <w:bookmarkEnd w:id="26"/>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SUMMARY DATA SHEET</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(DOLLAR AMOUNTS IN MILLIONS)</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QUARTERS ENDED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8639" w:firstLine="271"/>
        <w:spacing w:after="0" w:line="268" w:lineRule="auto"/>
        <w:tabs>
          <w:tab w:leader="none" w:pos="474"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JUNE 30, MARCH 31, JUNE 30, 2003 2003 2002 ----------</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6"/>
          <w:szCs w:val="16"/>
          <w:color w:val="auto"/>
        </w:rPr>
      </w:pPr>
    </w:p>
    <w:p>
      <w:pPr>
        <w:jc w:val="center"/>
        <w:ind w:right="863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BALANCE SHEET DATA Cash and cash equivalents $ 753 $ 381 $ 720</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jc w:val="both"/>
        <w:ind w:left="60" w:right="867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Debt-to-total capital ratio:</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Long-term</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indebtedness,</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including</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current</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maturities $</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8,458 $ 8,330 $</w:t>
      </w:r>
    </w:p>
    <w:p>
      <w:pPr>
        <w:spacing w:after="0" w:line="4" w:lineRule="exact"/>
        <w:rPr>
          <w:rFonts w:ascii="Courier New" w:cs="Courier New" w:eastAsia="Courier New" w:hAnsi="Courier New"/>
          <w:sz w:val="16"/>
          <w:szCs w:val="16"/>
          <w:color w:val="auto"/>
        </w:rPr>
      </w:pPr>
    </w:p>
    <w:p>
      <w:pPr>
        <w:jc w:val="center"/>
        <w:ind w:right="8639" w:firstLine="211"/>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8,619 Total equity 5,584 5,344 5,290 ---</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ind w:left="480" w:hanging="419"/>
        <w:spacing w:after="0" w:line="238" w:lineRule="auto"/>
        <w:tabs>
          <w:tab w:leader="none" w:pos="4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86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Total capital $ 14,042 $ 13,674 $ 13,909</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120" w:right="87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Debt-to-total capital 60.2% 60.9% 62.0%</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Capitalized</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$ 5 $</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5 $ 6</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OPERATIONAL</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DATA</w:t>
      </w:r>
    </w:p>
    <w:p>
      <w:pPr>
        <w:spacing w:after="0" w:line="4" w:lineRule="exact"/>
        <w:rPr>
          <w:rFonts w:ascii="Courier New" w:cs="Courier New" w:eastAsia="Courier New" w:hAnsi="Courier New"/>
          <w:sz w:val="18"/>
          <w:szCs w:val="18"/>
          <w:color w:val="auto"/>
        </w:rPr>
      </w:pPr>
    </w:p>
    <w:p>
      <w:pPr>
        <w:jc w:val="center"/>
        <w:ind w:right="86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Internalization of waste, based on disposal costs 64.2% 64.6% 64.5%</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 landfill</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disposal</w:t>
      </w:r>
    </w:p>
    <w:p>
      <w:pPr>
        <w:spacing w:after="0" w:line="4" w:lineRule="exact"/>
        <w:rPr>
          <w:rFonts w:ascii="Courier New" w:cs="Courier New" w:eastAsia="Courier New" w:hAnsi="Courier New"/>
          <w:sz w:val="18"/>
          <w:szCs w:val="18"/>
          <w:color w:val="auto"/>
        </w:rPr>
      </w:pPr>
    </w:p>
    <w:p>
      <w:pPr>
        <w:jc w:val="both"/>
        <w:ind w:right="863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volumes (tons) 30.1 25.9 30.1 Total Waste to Energy disposal volumes (tons) 1.9 1.8 1.9 ---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80" w:hanging="419"/>
        <w:spacing w:after="0" w:line="238" w:lineRule="auto"/>
        <w:tabs>
          <w:tab w:leader="none" w:pos="4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60" w:right="86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Total disposal volumes (tons) 32.0 27.7 32.0</w:t>
      </w:r>
    </w:p>
    <w:p>
      <w:pPr>
        <w:sectPr>
          <w:pgSz w:w="11900" w:h="16838" w:orient="portrait"/>
          <w:cols w:equalWidth="0" w:num="1">
            <w:col w:w="10219"/>
          </w:cols>
          <w:pgMar w:left="240" w:top="717" w:right="1440" w:bottom="0" w:gutter="0" w:footer="0" w:header="0"/>
        </w:sectPr>
      </w:pPr>
    </w:p>
    <w:bookmarkStart w:id="27" w:name="page28"/>
    <w:bookmarkEnd w:id="27"/>
    <w:p>
      <w:pPr>
        <w:jc w:val="center"/>
        <w:ind w:right="8639"/>
        <w:spacing w:after="0"/>
        <w:rPr>
          <w:sz w:val="20"/>
          <w:szCs w:val="20"/>
          <w:color w:val="auto"/>
        </w:rPr>
      </w:pPr>
      <w:r>
        <w:rPr>
          <w:rFonts w:ascii="Courier New" w:cs="Courier New" w:eastAsia="Courier New" w:hAnsi="Courier New"/>
          <w:sz w:val="18"/>
          <w:szCs w:val="18"/>
          <w:color w:val="auto"/>
        </w:rPr>
        <w:t>==========</w:t>
      </w:r>
    </w:p>
    <w:p>
      <w:pPr>
        <w:jc w:val="center"/>
        <w:ind w:right="8639"/>
        <w:spacing w:after="0" w:line="238" w:lineRule="auto"/>
        <w:rPr>
          <w:sz w:val="20"/>
          <w:szCs w:val="20"/>
          <w:color w:val="auto"/>
        </w:rPr>
      </w:pPr>
      <w:r>
        <w:rPr>
          <w:rFonts w:ascii="Courier New" w:cs="Courier New" w:eastAsia="Courier New" w:hAnsi="Courier New"/>
          <w:sz w:val="18"/>
          <w:szCs w:val="18"/>
          <w:color w:val="auto"/>
        </w:rPr>
        <w:t>==========</w:t>
      </w:r>
    </w:p>
    <w:p>
      <w:pPr>
        <w:jc w:val="center"/>
        <w:ind w:right="8639"/>
        <w:spacing w:after="0"/>
        <w:rPr>
          <w:sz w:val="20"/>
          <w:szCs w:val="20"/>
          <w:color w:val="auto"/>
        </w:rPr>
      </w:pPr>
      <w:r>
        <w:rPr>
          <w:rFonts w:ascii="Courier New" w:cs="Courier New" w:eastAsia="Courier New" w:hAnsi="Courier New"/>
          <w:sz w:val="18"/>
          <w:szCs w:val="18"/>
          <w:color w:val="auto"/>
        </w:rPr>
        <w:t>==========</w:t>
      </w:r>
    </w:p>
    <w:p>
      <w:pPr>
        <w:jc w:val="center"/>
        <w:ind w:right="8639"/>
        <w:spacing w:after="0" w:line="237" w:lineRule="auto"/>
        <w:rPr>
          <w:sz w:val="20"/>
          <w:szCs w:val="20"/>
          <w:color w:val="auto"/>
        </w:rPr>
      </w:pPr>
      <w:r>
        <w:rPr>
          <w:rFonts w:ascii="Courier New" w:cs="Courier New" w:eastAsia="Courier New" w:hAnsi="Courier New"/>
          <w:sz w:val="18"/>
          <w:szCs w:val="18"/>
          <w:color w:val="auto"/>
        </w:rPr>
        <w:t>Active</w:t>
      </w:r>
    </w:p>
    <w:p>
      <w:pPr>
        <w:jc w:val="center"/>
        <w:ind w:right="8639"/>
        <w:spacing w:after="0" w:line="238" w:lineRule="auto"/>
        <w:rPr>
          <w:sz w:val="20"/>
          <w:szCs w:val="20"/>
          <w:color w:val="auto"/>
        </w:rPr>
      </w:pPr>
      <w:r>
        <w:rPr>
          <w:rFonts w:ascii="Courier New" w:cs="Courier New" w:eastAsia="Courier New" w:hAnsi="Courier New"/>
          <w:sz w:val="18"/>
          <w:szCs w:val="18"/>
          <w:color w:val="auto"/>
        </w:rPr>
        <w:t>landfills 289</w:t>
      </w:r>
    </w:p>
    <w:p>
      <w:pPr>
        <w:ind w:left="860" w:hanging="431"/>
        <w:spacing w:after="0"/>
        <w:tabs>
          <w:tab w:leader="none" w:pos="86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300</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320" w:right="89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Landfills reporting</w:t>
      </w:r>
    </w:p>
    <w:p>
      <w:pPr>
        <w:ind w:left="60"/>
        <w:spacing w:after="0" w:line="233" w:lineRule="auto"/>
        <w:rPr>
          <w:sz w:val="20"/>
          <w:szCs w:val="20"/>
          <w:color w:val="auto"/>
        </w:rPr>
      </w:pPr>
      <w:r>
        <w:rPr>
          <w:rFonts w:ascii="Courier New" w:cs="Courier New" w:eastAsia="Courier New" w:hAnsi="Courier New"/>
          <w:sz w:val="18"/>
          <w:szCs w:val="18"/>
          <w:color w:val="auto"/>
        </w:rPr>
        <w:t>volume 266 266</w:t>
      </w:r>
    </w:p>
    <w:p>
      <w:pPr>
        <w:ind w:left="480" w:hanging="419"/>
        <w:spacing w:after="0"/>
        <w:tabs>
          <w:tab w:leader="none" w:pos="48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LANDFILLS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60" w:right="8679" w:hanging="99"/>
        <w:spacing w:after="0" w:line="268" w:lineRule="auto"/>
        <w:tabs>
          <w:tab w:leader="none" w:pos="265"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143 amortization</w:t>
      </w:r>
    </w:p>
    <w:p>
      <w:pPr>
        <w:ind w:left="60"/>
        <w:spacing w:after="0" w:line="233" w:lineRule="auto"/>
        <w:rPr>
          <w:sz w:val="20"/>
          <w:szCs w:val="20"/>
          <w:color w:val="auto"/>
        </w:rPr>
      </w:pPr>
      <w:r>
        <w:rPr>
          <w:rFonts w:ascii="Courier New" w:cs="Courier New" w:eastAsia="Courier New" w:hAnsi="Courier New"/>
          <w:sz w:val="18"/>
          <w:szCs w:val="18"/>
          <w:color w:val="auto"/>
        </w:rPr>
        <w:t>expense $ 98.0</w:t>
      </w:r>
    </w:p>
    <w:p>
      <w:pPr>
        <w:ind w:left="700" w:hanging="218"/>
        <w:spacing w:after="0"/>
        <w:tabs>
          <w:tab w:leader="none" w:pos="70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83.8</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Amortization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expense related</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to SFAS No. 143</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obligations</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14.9 13.4 -----</w:t>
      </w:r>
    </w:p>
    <w:p>
      <w:pPr>
        <w:spacing w:after="0" w:line="16" w:lineRule="exact"/>
        <w:rPr>
          <w:sz w:val="20"/>
          <w:szCs w:val="20"/>
          <w:color w:val="auto"/>
        </w:rPr>
      </w:pPr>
    </w:p>
    <w:p>
      <w:pPr>
        <w:ind w:left="640" w:hanging="632"/>
        <w:spacing w:after="0"/>
        <w:tabs>
          <w:tab w:leader="none" w:pos="6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Total</w:t>
      </w:r>
    </w:p>
    <w:p>
      <w:pPr>
        <w:ind w:left="160"/>
        <w:spacing w:after="0"/>
        <w:rPr>
          <w:sz w:val="20"/>
          <w:szCs w:val="20"/>
          <w:color w:val="auto"/>
        </w:rPr>
      </w:pPr>
      <w:r>
        <w:rPr>
          <w:rFonts w:ascii="Courier New" w:cs="Courier New" w:eastAsia="Courier New" w:hAnsi="Courier New"/>
          <w:sz w:val="18"/>
          <w:szCs w:val="18"/>
          <w:color w:val="auto"/>
        </w:rPr>
        <w:t>amortization</w:t>
      </w:r>
    </w:p>
    <w:p>
      <w:pPr>
        <w:ind w:left="120"/>
        <w:spacing w:after="0" w:line="237" w:lineRule="auto"/>
        <w:rPr>
          <w:sz w:val="20"/>
          <w:szCs w:val="20"/>
          <w:color w:val="auto"/>
        </w:rPr>
      </w:pPr>
      <w:r>
        <w:rPr>
          <w:rFonts w:ascii="Courier New" w:cs="Courier New" w:eastAsia="Courier New" w:hAnsi="Courier New"/>
          <w:sz w:val="18"/>
          <w:szCs w:val="18"/>
          <w:color w:val="auto"/>
        </w:rPr>
        <w:t>expense 112.9</w:t>
      </w:r>
    </w:p>
    <w:p>
      <w:pPr>
        <w:ind w:left="60"/>
        <w:spacing w:after="0" w:line="238" w:lineRule="auto"/>
        <w:rPr>
          <w:sz w:val="20"/>
          <w:szCs w:val="20"/>
          <w:color w:val="auto"/>
        </w:rPr>
      </w:pPr>
      <w:r>
        <w:rPr>
          <w:rFonts w:ascii="Courier New" w:cs="Courier New" w:eastAsia="Courier New" w:hAnsi="Courier New"/>
          <w:sz w:val="18"/>
          <w:szCs w:val="18"/>
          <w:color w:val="auto"/>
        </w:rPr>
        <w:t>97.2 Accretion</w:t>
      </w:r>
    </w:p>
    <w:p>
      <w:pPr>
        <w:ind w:left="160"/>
        <w:spacing w:after="0"/>
        <w:rPr>
          <w:sz w:val="20"/>
          <w:szCs w:val="20"/>
          <w:color w:val="auto"/>
        </w:rPr>
      </w:pPr>
      <w:r>
        <w:rPr>
          <w:rFonts w:ascii="Courier New" w:cs="Courier New" w:eastAsia="Courier New" w:hAnsi="Courier New"/>
          <w:sz w:val="18"/>
          <w:szCs w:val="18"/>
          <w:color w:val="auto"/>
        </w:rPr>
        <w:t>expense 12.5</w:t>
      </w:r>
    </w:p>
    <w:p>
      <w:pPr>
        <w:spacing w:after="0" w:line="237" w:lineRule="auto"/>
        <w:rPr>
          <w:sz w:val="20"/>
          <w:szCs w:val="20"/>
          <w:color w:val="auto"/>
        </w:rPr>
      </w:pPr>
      <w:r>
        <w:rPr>
          <w:rFonts w:ascii="Courier New" w:cs="Courier New" w:eastAsia="Courier New" w:hAnsi="Courier New"/>
          <w:sz w:val="18"/>
          <w:szCs w:val="18"/>
          <w:color w:val="auto"/>
        </w:rPr>
        <w:t>11.9 ----------</w:t>
      </w:r>
    </w:p>
    <w:p>
      <w:pPr>
        <w:ind w:left="280"/>
        <w:spacing w:after="0"/>
        <w:rPr>
          <w:sz w:val="20"/>
          <w:szCs w:val="20"/>
          <w:color w:val="auto"/>
        </w:rPr>
      </w:pPr>
      <w:r>
        <w:rPr>
          <w:rFonts w:ascii="Courier New" w:cs="Courier New" w:eastAsia="Courier New" w:hAnsi="Courier New"/>
          <w:sz w:val="18"/>
          <w:szCs w:val="18"/>
          <w:color w:val="auto"/>
        </w:rPr>
        <w:t>----------</w:t>
      </w:r>
    </w:p>
    <w:p>
      <w:pPr>
        <w:jc w:val="center"/>
        <w:ind w:right="8639"/>
        <w:spacing w:after="0" w:line="237" w:lineRule="auto"/>
        <w:rPr>
          <w:sz w:val="20"/>
          <w:szCs w:val="20"/>
          <w:color w:val="auto"/>
        </w:rPr>
      </w:pPr>
      <w:r>
        <w:rPr>
          <w:rFonts w:ascii="Courier New" w:cs="Courier New" w:eastAsia="Courier New" w:hAnsi="Courier New"/>
          <w:sz w:val="18"/>
          <w:szCs w:val="18"/>
          <w:color w:val="auto"/>
        </w:rPr>
        <w:t>Landfill</w:t>
      </w:r>
    </w:p>
    <w:p>
      <w:pPr>
        <w:jc w:val="center"/>
        <w:ind w:right="8639"/>
        <w:spacing w:after="0"/>
        <w:rPr>
          <w:sz w:val="20"/>
          <w:szCs w:val="20"/>
          <w:color w:val="auto"/>
        </w:rPr>
      </w:pPr>
      <w:r>
        <w:rPr>
          <w:rFonts w:ascii="Courier New" w:cs="Courier New" w:eastAsia="Courier New" w:hAnsi="Courier New"/>
          <w:sz w:val="18"/>
          <w:szCs w:val="18"/>
          <w:color w:val="auto"/>
        </w:rPr>
        <w:t>amortization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and final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closure and</w:t>
      </w:r>
    </w:p>
    <w:p>
      <w:pPr>
        <w:ind w:left="60"/>
        <w:spacing w:after="0"/>
        <w:rPr>
          <w:sz w:val="20"/>
          <w:szCs w:val="20"/>
          <w:color w:val="auto"/>
        </w:rPr>
      </w:pPr>
      <w:r>
        <w:rPr>
          <w:rFonts w:ascii="Courier New" w:cs="Courier New" w:eastAsia="Courier New" w:hAnsi="Courier New"/>
          <w:sz w:val="18"/>
          <w:szCs w:val="18"/>
          <w:color w:val="auto"/>
        </w:rPr>
        <w:t>post closure $</w:t>
      </w:r>
    </w:p>
    <w:p>
      <w:pPr>
        <w:ind w:left="120"/>
        <w:spacing w:after="0" w:line="237" w:lineRule="auto"/>
        <w:rPr>
          <w:sz w:val="20"/>
          <w:szCs w:val="20"/>
          <w:color w:val="auto"/>
        </w:rPr>
      </w:pPr>
      <w:r>
        <w:rPr>
          <w:rFonts w:ascii="Courier New" w:cs="Courier New" w:eastAsia="Courier New" w:hAnsi="Courier New"/>
          <w:sz w:val="18"/>
          <w:szCs w:val="18"/>
          <w:color w:val="auto"/>
        </w:rPr>
        <w:t>125.4 $ 109.1</w:t>
      </w:r>
    </w:p>
    <w:p>
      <w:pPr>
        <w:jc w:val="center"/>
        <w:ind w:right="8639"/>
        <w:spacing w:after="0"/>
        <w:rPr>
          <w:sz w:val="20"/>
          <w:szCs w:val="20"/>
          <w:color w:val="auto"/>
        </w:rPr>
      </w:pPr>
      <w:r>
        <w:rPr>
          <w:rFonts w:ascii="Courier New" w:cs="Courier New" w:eastAsia="Courier New" w:hAnsi="Courier New"/>
          <w:sz w:val="18"/>
          <w:szCs w:val="18"/>
          <w:color w:val="auto"/>
        </w:rPr>
        <w:t>==========</w:t>
      </w:r>
    </w:p>
    <w:p>
      <w:pPr>
        <w:jc w:val="center"/>
        <w:ind w:right="8639"/>
        <w:spacing w:after="0" w:line="237" w:lineRule="auto"/>
        <w:rPr>
          <w:sz w:val="20"/>
          <w:szCs w:val="20"/>
          <w:color w:val="auto"/>
        </w:rPr>
      </w:pPr>
      <w:r>
        <w:rPr>
          <w:rFonts w:ascii="Courier New" w:cs="Courier New" w:eastAsia="Courier New" w:hAnsi="Courier New"/>
          <w:sz w:val="18"/>
          <w:szCs w:val="18"/>
          <w:color w:val="auto"/>
        </w:rPr>
        <w:t>==========</w:t>
      </w:r>
    </w:p>
    <w:p>
      <w:pPr>
        <w:jc w:val="center"/>
        <w:ind w:right="8639"/>
        <w:spacing w:after="0"/>
        <w:rPr>
          <w:sz w:val="20"/>
          <w:szCs w:val="20"/>
          <w:color w:val="auto"/>
        </w:rPr>
      </w:pPr>
      <w:r>
        <w:rPr>
          <w:rFonts w:ascii="Courier New" w:cs="Courier New" w:eastAsia="Courier New" w:hAnsi="Courier New"/>
          <w:sz w:val="18"/>
          <w:szCs w:val="18"/>
          <w:color w:val="auto"/>
        </w:rPr>
        <w:t>EXPENSE UNDER</w:t>
      </w:r>
    </w:p>
    <w:p>
      <w:pPr>
        <w:jc w:val="center"/>
        <w:ind w:right="8639"/>
        <w:spacing w:after="0" w:line="237" w:lineRule="auto"/>
        <w:rPr>
          <w:sz w:val="20"/>
          <w:szCs w:val="20"/>
          <w:color w:val="auto"/>
        </w:rPr>
      </w:pPr>
      <w:r>
        <w:rPr>
          <w:rFonts w:ascii="Courier New" w:cs="Courier New" w:eastAsia="Courier New" w:hAnsi="Courier New"/>
          <w:sz w:val="18"/>
          <w:szCs w:val="18"/>
          <w:color w:val="auto"/>
        </w:rPr>
        <w:t>HISTORICAL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METHOD -</w:t>
      </w:r>
    </w:p>
    <w:p>
      <w:pPr>
        <w:jc w:val="center"/>
        <w:ind w:right="8639"/>
        <w:spacing w:after="0"/>
        <w:rPr>
          <w:sz w:val="20"/>
          <w:szCs w:val="20"/>
          <w:color w:val="auto"/>
        </w:rPr>
      </w:pPr>
      <w:r>
        <w:rPr>
          <w:rFonts w:ascii="Courier New" w:cs="Courier New" w:eastAsia="Courier New" w:hAnsi="Courier New"/>
          <w:sz w:val="18"/>
          <w:szCs w:val="18"/>
          <w:color w:val="auto"/>
        </w:rPr>
        <w:t>Landfill</w:t>
      </w:r>
    </w:p>
    <w:p>
      <w:pPr>
        <w:jc w:val="center"/>
        <w:ind w:right="8639"/>
        <w:spacing w:after="0" w:line="237" w:lineRule="auto"/>
        <w:rPr>
          <w:sz w:val="20"/>
          <w:szCs w:val="20"/>
          <w:color w:val="auto"/>
        </w:rPr>
      </w:pPr>
      <w:r>
        <w:rPr>
          <w:rFonts w:ascii="Courier New" w:cs="Courier New" w:eastAsia="Courier New" w:hAnsi="Courier New"/>
          <w:sz w:val="18"/>
          <w:szCs w:val="18"/>
          <w:color w:val="auto"/>
        </w:rPr>
        <w:t>amortization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expense $ 108.3</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Landfill final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closure and</w:t>
      </w:r>
    </w:p>
    <w:p>
      <w:pPr>
        <w:jc w:val="center"/>
        <w:ind w:right="8639"/>
        <w:spacing w:after="0"/>
        <w:rPr>
          <w:sz w:val="20"/>
          <w:szCs w:val="20"/>
          <w:color w:val="auto"/>
        </w:rPr>
      </w:pPr>
      <w:r>
        <w:rPr>
          <w:rFonts w:ascii="Courier New" w:cs="Courier New" w:eastAsia="Courier New" w:hAnsi="Courier New"/>
          <w:sz w:val="18"/>
          <w:szCs w:val="18"/>
          <w:color w:val="auto"/>
        </w:rPr>
        <w:t>post closure</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expense 10.3 --</w:t>
      </w:r>
    </w:p>
    <w:p>
      <w:pPr>
        <w:spacing w:after="0" w:line="16"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w:t>
      </w:r>
    </w:p>
    <w:p>
      <w:pPr>
        <w:jc w:val="center"/>
        <w:ind w:right="8639"/>
        <w:spacing w:after="0" w:line="238" w:lineRule="auto"/>
        <w:rPr>
          <w:sz w:val="20"/>
          <w:szCs w:val="20"/>
          <w:color w:val="auto"/>
        </w:rPr>
      </w:pPr>
      <w:r>
        <w:rPr>
          <w:rFonts w:ascii="Courier New" w:cs="Courier New" w:eastAsia="Courier New" w:hAnsi="Courier New"/>
          <w:sz w:val="18"/>
          <w:szCs w:val="18"/>
          <w:color w:val="auto"/>
        </w:rPr>
        <w:t>Landfill</w:t>
      </w:r>
    </w:p>
    <w:p>
      <w:pPr>
        <w:jc w:val="center"/>
        <w:ind w:right="8639"/>
        <w:spacing w:after="0"/>
        <w:rPr>
          <w:sz w:val="20"/>
          <w:szCs w:val="20"/>
          <w:color w:val="auto"/>
        </w:rPr>
      </w:pPr>
      <w:r>
        <w:rPr>
          <w:rFonts w:ascii="Courier New" w:cs="Courier New" w:eastAsia="Courier New" w:hAnsi="Courier New"/>
          <w:sz w:val="18"/>
          <w:szCs w:val="18"/>
          <w:color w:val="auto"/>
        </w:rPr>
        <w:t>amortization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and final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closure and</w:t>
      </w:r>
    </w:p>
    <w:p>
      <w:pPr>
        <w:jc w:val="center"/>
        <w:ind w:right="8639"/>
        <w:spacing w:after="0"/>
        <w:rPr>
          <w:sz w:val="20"/>
          <w:szCs w:val="20"/>
          <w:color w:val="auto"/>
        </w:rPr>
      </w:pPr>
      <w:r>
        <w:rPr>
          <w:rFonts w:ascii="Courier New" w:cs="Courier New" w:eastAsia="Courier New" w:hAnsi="Courier New"/>
          <w:sz w:val="18"/>
          <w:szCs w:val="18"/>
          <w:color w:val="auto"/>
        </w:rPr>
        <w:t>post closure $</w:t>
      </w:r>
    </w:p>
    <w:p>
      <w:pPr>
        <w:jc w:val="center"/>
        <w:ind w:right="8639"/>
        <w:spacing w:after="0" w:line="237" w:lineRule="auto"/>
        <w:rPr>
          <w:sz w:val="20"/>
          <w:szCs w:val="20"/>
          <w:color w:val="auto"/>
        </w:rPr>
      </w:pPr>
      <w:r>
        <w:rPr>
          <w:rFonts w:ascii="Courier New" w:cs="Courier New" w:eastAsia="Courier New" w:hAnsi="Courier New"/>
          <w:sz w:val="18"/>
          <w:szCs w:val="18"/>
          <w:color w:val="auto"/>
        </w:rPr>
        <w:t>118.6</w:t>
      </w:r>
    </w:p>
    <w:p>
      <w:pPr>
        <w:jc w:val="center"/>
        <w:ind w:right="863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(8)</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lowerLetter"/>
      <w:start w:val="3"/>
    </w:lvl>
  </w:abstractNum>
  <w:abstractNum w:abstractNumId="1">
    <w:nsid w:val="3A95F874"/>
    <w:multiLevelType w:val="hybridMultilevel"/>
    <w:lvl w:ilvl="0">
      <w:lvlJc w:val="left"/>
      <w:lvlText w:val="o"/>
      <w:numFmt w:val="bullet"/>
      <w:start w:val="1"/>
    </w:lvl>
  </w:abstractNum>
  <w:abstractNum w:abstractNumId="2">
    <w:nsid w:val="8138641"/>
    <w:multiLevelType w:val="hybridMultilevel"/>
    <w:lvl w:ilvl="0">
      <w:lvlJc w:val="left"/>
      <w:lvlText w:val="o"/>
      <w:numFmt w:val="bullet"/>
      <w:start w:val="1"/>
    </w:lvl>
  </w:abstractNum>
  <w:abstractNum w:abstractNumId="3">
    <w:nsid w:val="1E7FF521"/>
    <w:multiLevelType w:val="hybridMultilevel"/>
    <w:lvl w:ilvl="0">
      <w:lvlJc w:val="left"/>
      <w:lvlText w:val="o"/>
      <w:numFmt w:val="bullet"/>
      <w:start w:val="1"/>
    </w:lvl>
  </w:abstractNum>
  <w:abstractNum w:abstractNumId="4">
    <w:nsid w:val="7C3DBD3D"/>
    <w:multiLevelType w:val="hybridMultilevel"/>
    <w:lvl w:ilvl="0">
      <w:lvlJc w:val="left"/>
      <w:lvlText w:val="(%1)"/>
      <w:numFmt w:val="lowerLetter"/>
      <w:start w:val="1"/>
    </w:lvl>
  </w:abstractNum>
  <w:abstractNum w:abstractNumId="5">
    <w:nsid w:val="737B8DDC"/>
    <w:multiLevelType w:val="hybridMultilevel"/>
    <w:lvl w:ilvl="0">
      <w:lvlJc w:val="left"/>
      <w:lvlText w:val="o"/>
      <w:numFmt w:val="bullet"/>
      <w:start w:val="1"/>
    </w:lvl>
  </w:abstractNum>
  <w:abstractNum w:abstractNumId="6">
    <w:nsid w:val="6CEAF087"/>
    <w:multiLevelType w:val="hybridMultilevel"/>
    <w:lvl w:ilvl="0">
      <w:lvlJc w:val="left"/>
      <w:lvlText w:val="o"/>
      <w:numFmt w:val="bullet"/>
      <w:start w:val="1"/>
    </w:lvl>
  </w:abstractNum>
  <w:abstractNum w:abstractNumId="7">
    <w:nsid w:val="22221A70"/>
    <w:multiLevelType w:val="hybridMultilevel"/>
    <w:lvl w:ilvl="0">
      <w:lvlJc w:val="left"/>
      <w:lvlText w:val="o"/>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lvl w:ilvl="1">
      <w:lvlJc w:val="left"/>
      <w:lvlText w:val="%2"/>
      <w:numFmt w:val="decimal"/>
      <w:start w:val="301"/>
    </w:lvl>
  </w:abstractNum>
  <w:abstractNum w:abstractNumId="10">
    <w:nsid w:val="614FD4A1"/>
    <w:multiLevelType w:val="hybridMultilevel"/>
    <w:lvl w:ilvl="0">
      <w:lvlJc w:val="left"/>
      <w:lvlText w:val="-----"/>
      <w:numFmt w:val="bullet"/>
      <w:start w:val="1"/>
    </w:lvl>
    <w:lvl w:ilvl="1">
      <w:lvlJc w:val="left"/>
      <w:lvlText w:val="%2"/>
      <w:numFmt w:val="decimal"/>
      <w:start w:val="325"/>
    </w:lvl>
  </w:abstractNum>
  <w:abstractNum w:abstractNumId="11">
    <w:nsid w:val="419AC241"/>
    <w:multiLevelType w:val="hybridMultilevel"/>
    <w:lvl w:ilvl="0">
      <w:lvlJc w:val="left"/>
      <w:lvlText w:val="(%1)"/>
      <w:numFmt w:val="decimal"/>
      <w:start w:val="2"/>
    </w:lvl>
  </w:abstractNum>
  <w:abstractNum w:abstractNumId="12">
    <w:nsid w:val="5577F8E1"/>
    <w:multiLevelType w:val="hybridMultilevel"/>
    <w:lvl w:ilvl="0">
      <w:lvlJc w:val="left"/>
      <w:lvlText w:val="6"/>
      <w:numFmt w:val="bullet"/>
      <w:start w:val="1"/>
    </w:lvl>
  </w:abstractNum>
  <w:abstractNum w:abstractNumId="13">
    <w:nsid w:val="440BADFC"/>
    <w:multiLevelType w:val="hybridMultilevel"/>
    <w:lvl w:ilvl="0">
      <w:lvlJc w:val="left"/>
      <w:lvlText w:val="(%1)"/>
      <w:numFmt w:val="decimal"/>
      <w:start w:val="103"/>
    </w:lvl>
    <w:lvl w:ilvl="1">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lvl w:ilvl="1">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1)"/>
      <w:numFmt w:val="decimal"/>
      <w:start w:val="3"/>
    </w:lvl>
  </w:abstractNum>
  <w:abstractNum w:abstractNumId="21">
    <w:nsid w:val="51EAD36B"/>
    <w:multiLevelType w:val="hybridMultilevel"/>
    <w:lvl w:ilvl="0">
      <w:lvlJc w:val="left"/>
      <w:lvlText w:val="%1"/>
      <w:numFmt w:val="decimal"/>
      <w:start w:val="12"/>
    </w:lvl>
  </w:abstractNum>
  <w:abstractNum w:abstractNumId="22">
    <w:nsid w:val="2D517796"/>
    <w:multiLevelType w:val="hybridMultilevel"/>
    <w:lvl w:ilvl="0">
      <w:lvlJc w:val="left"/>
      <w:lvlText w:val="(%1)"/>
      <w:numFmt w:val="decimal"/>
      <w:start w:val="207"/>
    </w:lvl>
    <w:lvl w:ilvl="1">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lvl w:ilvl="1">
      <w:lvlJc w:val="left"/>
      <w:lvlText w:val="-"/>
      <w:numFmt w:val="bullet"/>
      <w:start w:val="1"/>
    </w:lvl>
  </w:abstractNum>
  <w:abstractNum w:abstractNumId="27">
    <w:nsid w:val="6A2342EC"/>
    <w:multiLevelType w:val="hybridMultilevel"/>
    <w:lvl w:ilvl="0">
      <w:lvlJc w:val="left"/>
      <w:lvlText w:val="$"/>
      <w:numFmt w:val="bullet"/>
      <w:start w:val="1"/>
    </w:lvl>
    <w:lvl w:ilvl="1">
      <w:lvlJc w:val="left"/>
      <w:lvlText w:val="---"/>
      <w:numFmt w:val="bullet"/>
      <w:start w:val="1"/>
    </w:lvl>
  </w:abstractNum>
  <w:abstractNum w:abstractNumId="28">
    <w:nsid w:val="2A487CB0"/>
    <w:multiLevelType w:val="hybridMultilevel"/>
    <w:lvl w:ilvl="0">
      <w:lvlJc w:val="left"/>
      <w:lvlText w:val="%1"/>
      <w:numFmt w:val="decimal"/>
      <w:start w:val="119"/>
    </w:lvl>
  </w:abstractNum>
  <w:abstractNum w:abstractNumId="29">
    <w:nsid w:val="1D4ED43B"/>
    <w:multiLevelType w:val="hybridMultilevel"/>
    <w:lvl w:ilvl="0">
      <w:lvlJc w:val="left"/>
      <w:lvlText w:val="---"/>
      <w:numFmt w:val="bullet"/>
      <w:start w:val="1"/>
    </w:lvl>
    <w:lvl w:ilvl="1">
      <w:lvlJc w:val="left"/>
      <w:lvlText w:val="-"/>
      <w:numFmt w:val="bullet"/>
      <w:start w:val="1"/>
    </w:lvl>
    <w:lvl w:ilvl="2">
      <w:lvlJc w:val="left"/>
      <w:lvlText w:val="%3"/>
      <w:numFmt w:val="decimal"/>
      <w:start w:val="47"/>
    </w:lvl>
  </w:abstractNum>
  <w:abstractNum w:abstractNumId="30">
    <w:nsid w:val="725A06FB"/>
    <w:multiLevelType w:val="hybridMultilevel"/>
    <w:lvl w:ilvl="0">
      <w:lvlJc w:val="left"/>
      <w:lvlText w:val="---"/>
      <w:numFmt w:val="bullet"/>
      <w:start w:val="1"/>
    </w:lvl>
    <w:lvl w:ilvl="1">
      <w:lvlJc w:val="left"/>
      <w:lvlText w:val="--"/>
      <w:numFmt w:val="bullet"/>
      <w:start w:val="1"/>
    </w:lvl>
  </w:abstractNum>
  <w:abstractNum w:abstractNumId="31">
    <w:nsid w:val="2CD89A32"/>
    <w:multiLevelType w:val="hybridMultilevel"/>
    <w:lvl w:ilvl="0">
      <w:lvlJc w:val="left"/>
      <w:lvlText w:val="%1"/>
      <w:numFmt w:val="decimal"/>
      <w:start w:val="46"/>
    </w:lvl>
  </w:abstractNum>
  <w:abstractNum w:abstractNumId="32">
    <w:nsid w:val="57E4CCAF"/>
    <w:multiLevelType w:val="hybridMultilevel"/>
    <w:lvl w:ilvl="0">
      <w:lvlJc w:val="left"/>
      <w:lvlText w:val="--"/>
      <w:numFmt w:val="bullet"/>
      <w:start w:val="1"/>
    </w:lvl>
    <w:lvl w:ilvl="1">
      <w:lvlJc w:val="left"/>
      <w:lvlText w:val="(%2)"/>
      <w:numFmt w:val="decimal"/>
      <w:start w:val="511"/>
    </w:lvl>
    <w:lvl w:ilvl="2">
      <w:lvlJc w:val="left"/>
      <w:lvlText w:val="-----"/>
      <w:numFmt w:val="bullet"/>
      <w:start w:val="1"/>
    </w:lvl>
    <w:lvl w:ilvl="3">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lvl w:ilvl="1">
      <w:lvlJc w:val="left"/>
      <w:lvlText w:val="%2"/>
      <w:numFmt w:val="decimal"/>
      <w:start w:val="1"/>
    </w:lvl>
    <w:lvl w:ilvl="2">
      <w:lvlJc w:val="left"/>
      <w:lvlText w:val="%3"/>
      <w:numFmt w:val="decimal"/>
      <w:start w:val="589"/>
    </w:lvl>
  </w:abstractNum>
  <w:abstractNum w:abstractNumId="37">
    <w:nsid w:val="38437FDB"/>
    <w:multiLevelType w:val="hybridMultilevel"/>
    <w:lvl w:ilvl="0">
      <w:lvlJc w:val="left"/>
      <w:lvlText w:val="---"/>
      <w:numFmt w:val="bullet"/>
      <w:start w:val="1"/>
    </w:lvl>
    <w:lvl w:ilvl="1">
      <w:lvlJc w:val="left"/>
      <w:lvlText w:val="%2"/>
      <w:numFmt w:val="decimal"/>
      <w:start w:val="1"/>
    </w:lvl>
    <w:lvl w:ilvl="2">
      <w:lvlJc w:val="left"/>
      <w:lvlText w:val="%3"/>
      <w:numFmt w:val="decimal"/>
      <w:start w:val="339"/>
    </w:lvl>
  </w:abstractNum>
  <w:abstractNum w:abstractNumId="38">
    <w:nsid w:val="7644A45C"/>
    <w:multiLevelType w:val="hybridMultilevel"/>
    <w:lvl w:ilvl="0">
      <w:lvlJc w:val="left"/>
      <w:lvlText w:val="---"/>
      <w:numFmt w:val="bullet"/>
      <w:start w:val="1"/>
    </w:lvl>
    <w:lvl w:ilvl="1">
      <w:lvlJc w:val="left"/>
      <w:lvlText w:val="(%2)"/>
      <w:numFmt w:val="decimal"/>
      <w:start w:val="514"/>
    </w:lvl>
    <w:lvl w:ilvl="2">
      <w:lvlJc w:val="left"/>
      <w:lvlText w:val="%3"/>
      <w:numFmt w:val="decimal"/>
      <w:start w:val="1"/>
    </w:lvl>
  </w:abstractNum>
  <w:abstractNum w:abstractNumId="39">
    <w:nsid w:val="32FFF902"/>
    <w:multiLevelType w:val="hybridMultilevel"/>
    <w:lvl w:ilvl="0">
      <w:lvlJc w:val="left"/>
      <w:lvlText w:val="%1"/>
      <w:numFmt w:val="decimal"/>
      <w:start w:val="23"/>
    </w:lvl>
  </w:abstractNum>
  <w:abstractNum w:abstractNumId="40">
    <w:nsid w:val="684A481A"/>
    <w:multiLevelType w:val="hybridMultilevel"/>
    <w:lvl w:ilvl="0">
      <w:lvlJc w:val="left"/>
      <w:lvlText w:val="%1"/>
      <w:numFmt w:val="decimal"/>
      <w:start w:val="16"/>
    </w:lvl>
  </w:abstractNum>
  <w:abstractNum w:abstractNumId="41">
    <w:nsid w:val="579478FE"/>
    <w:multiLevelType w:val="hybridMultilevel"/>
    <w:lvl w:ilvl="0">
      <w:lvlJc w:val="left"/>
      <w:lvlText w:val="%1"/>
      <w:numFmt w:val="decimal"/>
      <w:start w:val="13"/>
    </w:lvl>
  </w:abstractNum>
  <w:abstractNum w:abstractNumId="42">
    <w:nsid w:val="749ABB43"/>
    <w:multiLevelType w:val="hybridMultilevel"/>
    <w:lvl w:ilvl="0">
      <w:lvlJc w:val="left"/>
      <w:lvlText w:val="%1"/>
      <w:numFmt w:val="decimal"/>
      <w:start w:val="72"/>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lvl w:ilvl="1">
      <w:lvlJc w:val="left"/>
      <w:lvlText w:val="(%2)"/>
      <w:numFmt w:val="lowerLetter"/>
      <w:start w:val="3"/>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1"/>
      <w:numFmt w:val="decimal"/>
      <w:start w:val="884"/>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1"/>
      <w:numFmt w:val="lowerLetter"/>
      <w:start w:val="1"/>
    </w:lvl>
    <w:lvl w:ilvl="1">
      <w:lvlJc w:val="left"/>
      <w:lvlText w:val="(%2)"/>
      <w:numFmt w:val="decimal"/>
      <w:start w:val="66"/>
    </w:lvl>
  </w:abstractNum>
  <w:abstractNum w:abstractNumId="50">
    <w:nsid w:val="374A3FE6"/>
    <w:multiLevelType w:val="hybridMultilevel"/>
    <w:lvl w:ilvl="0">
      <w:lvlJc w:val="left"/>
      <w:lvlText w:val="(%1)"/>
      <w:numFmt w:val="lowerLetter"/>
      <w:start w:val="1"/>
    </w:lvl>
    <w:lvl w:ilvl="1">
      <w:lvlJc w:val="left"/>
      <w:lvlText w:val="%2"/>
      <w:numFmt w:val="decimal"/>
      <w:start w:val="1"/>
    </w:lvl>
  </w:abstractNum>
  <w:abstractNum w:abstractNumId="51">
    <w:nsid w:val="4F4EF005"/>
    <w:multiLevelType w:val="hybridMultilevel"/>
    <w:lvl w:ilvl="0">
      <w:lvlJc w:val="left"/>
      <w:lvlText w:val="---"/>
      <w:numFmt w:val="bullet"/>
      <w:start w:val="1"/>
    </w:lvl>
    <w:lvl w:ilvl="1">
      <w:lvlJc w:val="left"/>
      <w:lvlText w:val="-"/>
      <w:numFmt w:val="bullet"/>
      <w:start w:val="1"/>
    </w:lvl>
  </w:abstractNum>
  <w:abstractNum w:abstractNumId="52">
    <w:nsid w:val="23F9C13C"/>
    <w:multiLevelType w:val="hybridMultilevel"/>
    <w:lvl w:ilvl="0">
      <w:lvlJc w:val="left"/>
      <w:lvlText w:val="%1"/>
      <w:numFmt w:val="decimal"/>
      <w:start w:val="290"/>
    </w:lvl>
  </w:abstractNum>
  <w:abstractNum w:abstractNumId="53">
    <w:nsid w:val="649BB77C"/>
    <w:multiLevelType w:val="hybridMultilevel"/>
    <w:lvl w:ilvl="0">
      <w:lvlJc w:val="left"/>
      <w:lvlText w:val="%1"/>
      <w:numFmt w:val="decimal"/>
      <w:start w:val="273"/>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2019-12-20T04:02:54Z</dcterms:created>
  <dcterms:modified xsi:type="dcterms:W3CDTF">2019-12-20T04:02:54Z</dcterms:modified>
</cp:coreProperties>
</file>