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3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SIMPSON ROBERT G</w:t>
              </w:r>
            </w:hyperlink>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WASTE MANAGEMENT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160" w:type="dxa"/>
            <w:vAlign w:val="bottom"/>
            <w:tcBorders>
              <w:top w:val="single" w:sz="8" w:color="0000EE"/>
              <w:bottom w:val="single" w:sz="8" w:color="9A9A9A"/>
            </w:tcBorders>
          </w:tcPr>
          <w:p>
            <w:pPr>
              <w:spacing w:after="0"/>
              <w:rPr>
                <w:sz w:val="16"/>
                <w:szCs w:val="16"/>
                <w:color w:val="auto"/>
              </w:rPr>
            </w:pPr>
          </w:p>
        </w:tc>
        <w:tc>
          <w:tcPr>
            <w:tcW w:w="880" w:type="dxa"/>
            <w:vAlign w:val="bottom"/>
            <w:tcBorders>
              <w:top w:val="single" w:sz="8" w:color="0000EE"/>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5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15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140" w:type="dxa"/>
            <w:vAlign w:val="bottom"/>
            <w:gridSpan w:val="2"/>
          </w:tcPr>
          <w:p>
            <w:pPr>
              <w:ind w:left="120"/>
              <w:spacing w:after="0"/>
              <w:rPr>
                <w:sz w:val="20"/>
                <w:szCs w:val="20"/>
                <w:color w:val="auto"/>
              </w:rPr>
            </w:pPr>
            <w:r>
              <w:rPr>
                <w:rFonts w:ascii="Arial" w:cs="Arial" w:eastAsia="Arial" w:hAnsi="Arial"/>
                <w:sz w:val="14"/>
                <w:szCs w:val="14"/>
                <w:color w:val="auto"/>
              </w:rPr>
              <w:t>(First)</w:t>
            </w:r>
          </w:p>
        </w:tc>
        <w:tc>
          <w:tcPr>
            <w:tcW w:w="1500" w:type="dxa"/>
            <w:vAlign w:val="bottom"/>
          </w:tcPr>
          <w:p>
            <w:pPr>
              <w:ind w:left="2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160" w:type="dxa"/>
            <w:vAlign w:val="bottom"/>
            <w:vMerge w:val="restart"/>
          </w:tcPr>
          <w:p>
            <w:pPr>
              <w:spacing w:after="0"/>
              <w:rPr>
                <w:sz w:val="20"/>
                <w:szCs w:val="20"/>
                <w:color w:val="auto"/>
              </w:rPr>
            </w:pPr>
            <w:r>
              <w:rPr>
                <w:rFonts w:ascii="Arial" w:cs="Arial" w:eastAsia="Arial" w:hAnsi="Arial"/>
                <w:sz w:val="18"/>
                <w:szCs w:val="18"/>
                <w:color w:val="0000FF"/>
              </w:rPr>
              <w:t>1001 FANNIN</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color w:val="0000FF"/>
              </w:rPr>
              <w:t>03/04/2007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4000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SVP, Chief Financial Officer</w:t>
      </w:r>
    </w:p>
    <w:p>
      <w:pPr>
        <w:spacing w:after="0" w:line="406"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10"/>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gridSpan w:val="2"/>
          </w:tcPr>
          <w:p>
            <w:pPr>
              <w:jc w:val="right"/>
              <w:ind w:right="14"/>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9"/>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HOUSTON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77002</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4"/>
            <w:vMerge w:val="restart"/>
          </w:tcPr>
          <w:p>
            <w:pPr>
              <w:ind w:left="180"/>
              <w:spacing w:after="0"/>
              <w:rPr>
                <w:sz w:val="20"/>
                <w:szCs w:val="20"/>
                <w:color w:val="auto"/>
              </w:rPr>
            </w:pPr>
            <w:r>
              <w:rPr>
                <w:rFonts w:ascii="Arial" w:cs="Arial" w:eastAsia="Arial" w:hAnsi="Arial"/>
                <w:sz w:val="14"/>
                <w:szCs w:val="14"/>
                <w:color w:val="auto"/>
              </w:rPr>
              <w:t>Person</w:t>
            </w: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7"/>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jc w:val="right"/>
              <w:ind w:right="234"/>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6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40" w:type="dxa"/>
            <w:vAlign w:val="bottom"/>
            <w:gridSpan w:val="3"/>
          </w:tcPr>
          <w:p>
            <w:pPr>
              <w:ind w:left="860"/>
              <w:spacing w:after="0"/>
              <w:rPr>
                <w:sz w:val="20"/>
                <w:szCs w:val="20"/>
                <w:color w:val="auto"/>
              </w:rPr>
            </w:pPr>
            <w:r>
              <w:rPr>
                <w:rFonts w:ascii="Arial" w:cs="Arial" w:eastAsia="Arial" w:hAnsi="Arial"/>
                <w:sz w:val="18"/>
                <w:szCs w:val="18"/>
                <w:color w:val="0000FF"/>
              </w:rPr>
              <w:t>03/04/2007</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F</w:t>
            </w:r>
          </w:p>
        </w:tc>
        <w:tc>
          <w:tcPr>
            <w:tcW w:w="680" w:type="dxa"/>
            <w:vAlign w:val="bottom"/>
            <w:gridSpan w:val="2"/>
          </w:tcPr>
          <w:p>
            <w:pPr>
              <w:ind w:left="340"/>
              <w:spacing w:after="0"/>
              <w:rPr>
                <w:sz w:val="20"/>
                <w:szCs w:val="20"/>
                <w:color w:val="auto"/>
              </w:rPr>
            </w:pPr>
            <w:r>
              <w:rPr>
                <w:rFonts w:ascii="Arial" w:cs="Arial" w:eastAsia="Arial" w:hAnsi="Arial"/>
                <w:sz w:val="18"/>
                <w:szCs w:val="18"/>
                <w:color w:val="0000FF"/>
              </w:rPr>
              <w:t>437</w:t>
            </w:r>
          </w:p>
        </w:tc>
        <w:tc>
          <w:tcPr>
            <w:tcW w:w="740" w:type="dxa"/>
            <w:vAlign w:val="bottom"/>
          </w:tcPr>
          <w:p>
            <w:pPr>
              <w:ind w:left="400"/>
              <w:spacing w:after="0"/>
              <w:rPr>
                <w:sz w:val="20"/>
                <w:szCs w:val="20"/>
                <w:color w:val="auto"/>
              </w:rPr>
            </w:pPr>
            <w:r>
              <w:rPr>
                <w:rFonts w:ascii="Arial" w:cs="Arial" w:eastAsia="Arial" w:hAnsi="Arial"/>
                <w:sz w:val="18"/>
                <w:szCs w:val="18"/>
                <w:color w:val="0000FF"/>
              </w:rPr>
              <w:t>D</w:t>
            </w:r>
          </w:p>
        </w:tc>
        <w:tc>
          <w:tcPr>
            <w:tcW w:w="640" w:type="dxa"/>
            <w:vAlign w:val="bottom"/>
            <w:gridSpan w:val="2"/>
          </w:tcPr>
          <w:p>
            <w:pPr>
              <w:jc w:val="right"/>
              <w:ind w:right="14"/>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33.27</w:t>
            </w:r>
          </w:p>
        </w:tc>
        <w:tc>
          <w:tcPr>
            <w:tcW w:w="1260" w:type="dxa"/>
            <w:vAlign w:val="bottom"/>
            <w:gridSpan w:val="4"/>
          </w:tcPr>
          <w:p>
            <w:pPr>
              <w:ind w:left="180"/>
              <w:spacing w:after="0"/>
              <w:rPr>
                <w:sz w:val="20"/>
                <w:szCs w:val="20"/>
                <w:color w:val="auto"/>
              </w:rPr>
            </w:pPr>
            <w:r>
              <w:rPr>
                <w:rFonts w:ascii="Arial" w:cs="Arial" w:eastAsia="Arial" w:hAnsi="Arial"/>
                <w:sz w:val="18"/>
                <w:szCs w:val="18"/>
                <w:color w:val="0000FF"/>
              </w:rPr>
              <w:t>75,826.9113</w:t>
            </w:r>
          </w:p>
        </w:tc>
        <w:tc>
          <w:tcPr>
            <w:tcW w:w="260" w:type="dxa"/>
            <w:vAlign w:val="bottom"/>
          </w:tcPr>
          <w:p>
            <w:pPr>
              <w:spacing w:after="0"/>
              <w:rPr>
                <w:sz w:val="23"/>
                <w:szCs w:val="23"/>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2"/>
          </w:tcPr>
          <w:p>
            <w:pPr>
              <w:spacing w:after="0"/>
              <w:rPr>
                <w:sz w:val="8"/>
                <w:szCs w:val="8"/>
                <w:color w:val="auto"/>
              </w:rPr>
            </w:pPr>
          </w:p>
        </w:tc>
        <w:tc>
          <w:tcPr>
            <w:tcW w:w="1760" w:type="dxa"/>
            <w:vAlign w:val="bottom"/>
            <w:tcBorders>
              <w:bottom w:val="single" w:sz="8" w:color="2C2C2C"/>
            </w:tcBorders>
            <w:gridSpan w:val="5"/>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1300" w:type="dxa"/>
            <w:vAlign w:val="bottom"/>
            <w:tcBorders>
              <w:bottom w:val="single" w:sz="8" w:color="2C2C2C"/>
            </w:tcBorders>
            <w:gridSpan w:val="3"/>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1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80" w:type="dxa"/>
            <w:vAlign w:val="bottom"/>
            <w:gridSpan w:val="12"/>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gridSpan w:val="5"/>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760" w:type="dxa"/>
            <w:vAlign w:val="bottom"/>
            <w:gridSpan w:val="10"/>
          </w:tcPr>
          <w:p>
            <w:pPr>
              <w:spacing w:after="0"/>
              <w:rPr>
                <w:sz w:val="20"/>
                <w:szCs w:val="20"/>
                <w:color w:val="auto"/>
              </w:rPr>
            </w:pPr>
            <w:r>
              <w:rPr>
                <w:rFonts w:ascii="Arial" w:cs="Arial" w:eastAsia="Arial" w:hAnsi="Arial"/>
                <w:sz w:val="18"/>
                <w:szCs w:val="18"/>
                <w:color w:val="0000FF"/>
              </w:rPr>
              <w:t>Linda J. Smith, attorney-in-fact 03/06/2007</w:t>
            </w: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60" w:type="dxa"/>
            <w:vAlign w:val="bottom"/>
            <w:gridSpan w:val="5"/>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60" w:type="dxa"/>
            <w:vAlign w:val="bottom"/>
            <w:gridSpan w:val="5"/>
          </w:tcPr>
          <w:p>
            <w:pPr>
              <w:spacing w:after="0"/>
              <w:rPr>
                <w:sz w:val="20"/>
                <w:szCs w:val="20"/>
                <w:color w:val="auto"/>
              </w:rPr>
            </w:pPr>
            <w:r>
              <w:rPr>
                <w:rFonts w:ascii="Arial" w:cs="Arial" w:eastAsia="Arial" w:hAnsi="Arial"/>
                <w:sz w:val="14"/>
                <w:szCs w:val="14"/>
                <w:color w:val="auto"/>
              </w:rPr>
              <w:t>** Signature of Reporting Person</w:t>
            </w:r>
          </w:p>
        </w:tc>
        <w:tc>
          <w:tcPr>
            <w:tcW w:w="160" w:type="dxa"/>
            <w:vAlign w:val="bottom"/>
          </w:tcPr>
          <w:p>
            <w:pPr>
              <w:spacing w:after="0"/>
              <w:rPr>
                <w:sz w:val="20"/>
                <w:szCs w:val="20"/>
                <w:color w:val="auto"/>
              </w:rPr>
            </w:pPr>
          </w:p>
        </w:tc>
        <w:tc>
          <w:tcPr>
            <w:tcW w:w="62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POWER OF</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ATTORNEY</w:t>
            </w:r>
          </w:p>
        </w:tc>
        <w:tc>
          <w:tcPr>
            <w:tcW w:w="46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Know all</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by these</w:t>
            </w:r>
          </w:p>
        </w:tc>
        <w:tc>
          <w:tcPr>
            <w:tcW w:w="59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presents, that the undersigned hereby constitutes</w:t>
            </w: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and appoints each</w:t>
            </w:r>
          </w:p>
        </w:tc>
        <w:tc>
          <w:tcPr>
            <w:tcW w:w="4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of David P. Steiner, John Tsai, Amanda Maki</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and Linda J.</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Smith as</w:t>
            </w:r>
          </w:p>
        </w:tc>
        <w:tc>
          <w:tcPr>
            <w:tcW w:w="5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the undersigned's true and lawful attorneys-in-fact,</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with full</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 of</w:t>
            </w:r>
          </w:p>
        </w:tc>
        <w:tc>
          <w:tcPr>
            <w:tcW w:w="5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substitution, to:</w:t>
            </w:r>
          </w:p>
        </w:tc>
        <w:tc>
          <w:tcPr>
            <w:tcW w:w="1320" w:type="dxa"/>
            <w:vAlign w:val="bottom"/>
          </w:tcPr>
          <w:p>
            <w:pPr>
              <w:spacing w:after="0"/>
              <w:rPr>
                <w:sz w:val="17"/>
                <w:szCs w:val="17"/>
                <w:color w:val="auto"/>
              </w:rPr>
            </w:pPr>
          </w:p>
        </w:tc>
      </w:tr>
    </w:tbl>
    <w:p>
      <w:pPr>
        <w:spacing w:after="0" w:line="207" w:lineRule="exact"/>
        <w:rPr>
          <w:sz w:val="20"/>
          <w:szCs w:val="20"/>
          <w:color w:val="auto"/>
        </w:rPr>
      </w:pPr>
    </w:p>
    <w:p>
      <w:pPr>
        <w:ind w:right="2519" w:firstLine="8"/>
        <w:spacing w:after="0" w:line="268" w:lineRule="auto"/>
        <w:tabs>
          <w:tab w:leader="none" w:pos="42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w:t>
      </w:r>
    </w:p>
    <w:p>
      <w:pPr>
        <w:ind w:right="219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and 5 in accordance with Section 16(a) of the Exchange Act and any Form 144, Form 8-K or other form required to be filed relating to the transaction covered by such report (collectively, the "Required Forms");</w:t>
      </w:r>
    </w:p>
    <w:p>
      <w:pPr>
        <w:spacing w:after="0" w:line="208" w:lineRule="exact"/>
        <w:rPr>
          <w:rFonts w:ascii="Courier New" w:cs="Courier New" w:eastAsia="Courier New" w:hAnsi="Courier New"/>
          <w:sz w:val="16"/>
          <w:szCs w:val="16"/>
          <w:color w:val="auto"/>
        </w:rPr>
      </w:pPr>
    </w:p>
    <w:p>
      <w:pPr>
        <w:ind w:right="2099" w:firstLine="8"/>
        <w:spacing w:after="0" w:line="275" w:lineRule="auto"/>
        <w:tabs>
          <w:tab w:leader="none" w:pos="42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182" w:lineRule="exact"/>
        <w:rPr>
          <w:rFonts w:ascii="Courier New" w:cs="Courier New" w:eastAsia="Courier New" w:hAnsi="Courier New"/>
          <w:sz w:val="16"/>
          <w:szCs w:val="16"/>
          <w:color w:val="auto"/>
        </w:rPr>
      </w:pPr>
    </w:p>
    <w:p>
      <w:pPr>
        <w:ind w:right="2199" w:firstLine="8"/>
        <w:spacing w:after="0" w:line="271" w:lineRule="auto"/>
        <w:tabs>
          <w:tab w:leader="none" w:pos="42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186" w:lineRule="exact"/>
        <w:rPr>
          <w:sz w:val="20"/>
          <w:szCs w:val="20"/>
          <w:color w:val="auto"/>
        </w:rPr>
      </w:pPr>
    </w:p>
    <w:p>
      <w:pPr>
        <w:ind w:right="2619"/>
        <w:spacing w:after="0" w:line="269"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 of the undersigned, are not assuming, nor is the Company assuming, any of the undersigned's responsibilities to comply with Section 16 of the Exchange Act or any other law, rule or regulation.</w:t>
      </w:r>
    </w:p>
    <w:p>
      <w:pPr>
        <w:spacing w:after="0" w:line="195" w:lineRule="exact"/>
        <w:rPr>
          <w:sz w:val="20"/>
          <w:szCs w:val="20"/>
          <w:color w:val="auto"/>
        </w:rPr>
      </w:pPr>
    </w:p>
    <w:p>
      <w:pPr>
        <w:jc w:val="both"/>
        <w:ind w:right="2839"/>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185"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9th day of September, 2002.</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Robert G. Simpson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Robert G. Simpson</w:t>
      </w:r>
    </w:p>
    <w:sectPr>
      <w:pgSz w:w="11900" w:h="16838" w:orient="portrait"/>
      <w:cols w:equalWidth="0" w:num="2">
        <w:col w:w="1060" w:space="640"/>
        <w:col w:w="85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7039"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2019-12-16T05:30:50Z</dcterms:created>
  <dcterms:modified xsi:type="dcterms:W3CDTF">2019-12-16T05:30:50Z</dcterms:modified>
</cp:coreProperties>
</file>