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AS FILED WITH THE SECURITIES AND EXCHANGE COMMISSION ON SEPTEMBER 1, 2000</w:t>
      </w:r>
    </w:p>
    <w:p>
      <w:pPr>
        <w:spacing w:after="0" w:line="180" w:lineRule="exact"/>
        <w:rPr>
          <w:sz w:val="24"/>
          <w:szCs w:val="24"/>
          <w:color w:val="auto"/>
        </w:rPr>
      </w:pPr>
    </w:p>
    <w:p>
      <w:pPr>
        <w:jc w:val="center"/>
        <w:ind w:right="-6"/>
        <w:spacing w:after="0"/>
        <w:rPr>
          <w:sz w:val="20"/>
          <w:szCs w:val="20"/>
          <w:color w:val="auto"/>
        </w:rPr>
      </w:pPr>
      <w:r>
        <w:rPr>
          <w:rFonts w:ascii="Courier New" w:cs="Courier New" w:eastAsia="Courier New" w:hAnsi="Courier New"/>
          <w:sz w:val="15"/>
          <w:szCs w:val="15"/>
          <w:color w:val="auto"/>
        </w:rPr>
        <w:t>REGISTRATION NO. 333-</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FORM S-8</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UNDER THE SECURITIES ACT OF 1933</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WASTE MANAGEMENT, INC.</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7"/>
          </w:cols>
          <w:pgMar w:left="233" w:top="235" w:right="139" w:bottom="663" w:gutter="0" w:footer="0" w:header="0"/>
        </w:sectPr>
      </w:pPr>
    </w:p>
    <w:p>
      <w:pPr>
        <w:spacing w:after="0" w:line="180"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5"/>
          <w:szCs w:val="15"/>
          <w:color w:val="auto"/>
        </w:rPr>
        <w:t>Identification Number)</w:t>
      </w:r>
    </w:p>
    <w:p>
      <w:pPr>
        <w:spacing w:after="0" w:line="180" w:lineRule="exact"/>
        <w:rPr>
          <w:sz w:val="24"/>
          <w:szCs w:val="24"/>
          <w:color w:val="auto"/>
        </w:rPr>
      </w:pPr>
    </w:p>
    <w:p>
      <w:pPr>
        <w:sectPr>
          <w:pgSz w:w="11900" w:h="16838" w:orient="portrait"/>
          <w:cols w:equalWidth="0" w:num="2">
            <w:col w:w="4547" w:space="720"/>
            <w:col w:w="6260"/>
          </w:cols>
          <w:pgMar w:left="233" w:top="235" w:right="139" w:bottom="663" w:gutter="0" w:footer="0" w:header="0"/>
          <w:type w:val="continuous"/>
        </w:sectPr>
      </w:pPr>
    </w:p>
    <w:p>
      <w:pPr>
        <w:ind w:left="2827"/>
        <w:spacing w:after="0"/>
        <w:rPr>
          <w:sz w:val="20"/>
          <w:szCs w:val="20"/>
          <w:color w:val="auto"/>
        </w:rPr>
      </w:pPr>
      <w:r>
        <w:rPr>
          <w:rFonts w:ascii="Courier New" w:cs="Courier New" w:eastAsia="Courier New" w:hAnsi="Courier New"/>
          <w:sz w:val="15"/>
          <w:szCs w:val="15"/>
          <w:color w:val="auto"/>
        </w:rPr>
        <w:t>1001 FANNIN STREET</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4000</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HOUSTON, TEXAS 77001</w:t>
      </w:r>
    </w:p>
    <w:p>
      <w:pPr>
        <w:sectPr>
          <w:pgSz w:w="11900" w:h="16838" w:orient="portrait"/>
          <w:cols w:equalWidth="0" w:num="1">
            <w:col w:w="11527"/>
          </w:cols>
          <w:pgMar w:left="233" w:top="235" w:right="139" w:bottom="663" w:gutter="0" w:footer="0" w:header="0"/>
          <w:type w:val="continuous"/>
        </w:sectPr>
      </w:pP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(713) 512-6200</w:t>
      </w:r>
    </w:p>
    <w:p>
      <w:pPr>
        <w:spacing w:after="0" w:line="5" w:lineRule="exact"/>
        <w:rPr>
          <w:sz w:val="24"/>
          <w:szCs w:val="24"/>
          <w:color w:val="auto"/>
        </w:rPr>
      </w:pPr>
    </w:p>
    <w:p>
      <w:pPr>
        <w:ind w:left="727" w:right="4980" w:firstLine="636"/>
        <w:spacing w:after="0" w:line="247"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17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WASTE MANAGEMENT, INC. 1997 EMPLOYEE STOCK PURCHASE PLAN</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(Full titles of the Plans)</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LAWRENCE O'DONNELL, III</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WASTE MANAGEMENT, INC.</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1001 FANNIN STREET</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4000</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HOUSTON, TEXAS 77002</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(713) 512-6200</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5" w:lineRule="exact"/>
        <w:rPr>
          <w:sz w:val="24"/>
          <w:szCs w:val="24"/>
          <w:color w:val="auto"/>
        </w:rPr>
      </w:pPr>
    </w:p>
    <w:p>
      <w:pPr>
        <w:ind w:left="1727"/>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4"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tbl>
      <w:tblPr>
        <w:tblLayout w:type="fixed"/>
        <w:tblInd w:w="1087"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2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PROPOSED MAXIMUM</w:t>
            </w:r>
          </w:p>
        </w:tc>
        <w:tc>
          <w:tcPr>
            <w:tcW w:w="2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PROPOSED MAXIMUM</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AMOUNT OF</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TITLE OF SECURITIES</w:t>
            </w:r>
          </w:p>
        </w:tc>
        <w:tc>
          <w:tcPr>
            <w:tcW w:w="2040" w:type="dxa"/>
            <w:vAlign w:val="bottom"/>
          </w:tcPr>
          <w:p>
            <w:pPr>
              <w:ind w:left="780"/>
              <w:spacing w:after="0"/>
              <w:rPr>
                <w:sz w:val="20"/>
                <w:szCs w:val="20"/>
                <w:color w:val="auto"/>
              </w:rPr>
            </w:pPr>
            <w:r>
              <w:rPr>
                <w:rFonts w:ascii="Courier New" w:cs="Courier New" w:eastAsia="Courier New" w:hAnsi="Courier New"/>
                <w:sz w:val="15"/>
                <w:szCs w:val="15"/>
                <w:color w:val="auto"/>
              </w:rPr>
              <w:t>AMOUNT TO BE</w:t>
            </w: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OFFERING PRICE PER SHARE</w:t>
            </w:r>
          </w:p>
        </w:tc>
        <w:tc>
          <w:tcPr>
            <w:tcW w:w="2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AGGREGATE OFFERING</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REGISTRATION</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TO BE REGISTERED</w:t>
            </w:r>
          </w:p>
        </w:tc>
        <w:tc>
          <w:tcPr>
            <w:tcW w:w="2040" w:type="dxa"/>
            <w:vAlign w:val="bottom"/>
          </w:tcPr>
          <w:p>
            <w:pPr>
              <w:ind w:left="780"/>
              <w:spacing w:after="0"/>
              <w:rPr>
                <w:sz w:val="20"/>
                <w:szCs w:val="20"/>
                <w:color w:val="auto"/>
              </w:rPr>
            </w:pPr>
            <w:r>
              <w:rPr>
                <w:rFonts w:ascii="Courier New" w:cs="Courier New" w:eastAsia="Courier New" w:hAnsi="Courier New"/>
                <w:sz w:val="15"/>
                <w:szCs w:val="15"/>
                <w:color w:val="auto"/>
              </w:rPr>
              <w:t>REGISTERED(1)</w:t>
            </w:r>
          </w:p>
        </w:tc>
        <w:tc>
          <w:tcPr>
            <w:tcW w:w="24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w:t>
            </w:r>
          </w:p>
        </w:tc>
        <w:tc>
          <w:tcPr>
            <w:tcW w:w="2000" w:type="dxa"/>
            <w:vAlign w:val="bottom"/>
          </w:tcPr>
          <w:p>
            <w:pPr>
              <w:ind w:left="500"/>
              <w:spacing w:after="0"/>
              <w:rPr>
                <w:sz w:val="20"/>
                <w:szCs w:val="20"/>
                <w:color w:val="auto"/>
              </w:rPr>
            </w:pPr>
            <w:r>
              <w:rPr>
                <w:rFonts w:ascii="Courier New" w:cs="Courier New" w:eastAsia="Courier New" w:hAnsi="Courier New"/>
                <w:sz w:val="15"/>
                <w:szCs w:val="15"/>
                <w:color w:val="auto"/>
              </w:rPr>
              <w:t>PRICE(1)(3)</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FEE(1)(3)</w:t>
            </w:r>
          </w:p>
        </w:tc>
      </w:tr>
    </w:tbl>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par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1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1,250,000</w:t>
            </w:r>
          </w:p>
        </w:tc>
        <w:tc>
          <w:tcPr>
            <w:tcW w:w="1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$19.00</w:t>
            </w:r>
          </w:p>
        </w:tc>
        <w:tc>
          <w:tcPr>
            <w:tcW w:w="1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$23,750,000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$6,270.00</w:t>
            </w:r>
          </w:p>
        </w:tc>
      </w:tr>
      <w:tr>
        <w:trPr>
          <w:trHeight w:val="350"/>
        </w:trPr>
        <w:tc>
          <w:tcPr>
            <w:tcW w:w="58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par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1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159,708</w:t>
            </w:r>
          </w:p>
        </w:tc>
        <w:tc>
          <w:tcPr>
            <w:tcW w:w="1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547" w:right="4260" w:hanging="547"/>
        <w:spacing w:after="0" w:line="246"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previously filed registration statement on Form S-8 to register the issuance of shares pursuant to the Waste Management 1997 Employee Stock Purchase Plan (the "Plan") on September 2, 1997, Registration No. 333-34819 (the "Old S-8). The Old S-8 registered the issuance of up to 1,000,000 shares of Common Stock under the Plan. There are currently 159,708 shares of Common Stock registered for issuance under the Old S-8 that have not been issued (the "Unissued Shares"). The registrant paid fees totaling $2,031.17 to register the Unissued Shares. Pursuant to General Instruction E to Form S-8, the Unissued Shares are being carried forward from such earlier registration statement and, accordingly, the Registrant has offset the registration fee to be paid herewith by the $2,031.17 in fees that were paid by the Registrant on September 2, 1997.</w:t>
      </w:r>
    </w:p>
    <w:p>
      <w:pPr>
        <w:spacing w:after="0" w:line="182" w:lineRule="exact"/>
        <w:rPr>
          <w:rFonts w:ascii="Courier New" w:cs="Courier New" w:eastAsia="Courier New" w:hAnsi="Courier New"/>
          <w:sz w:val="15"/>
          <w:szCs w:val="15"/>
          <w:color w:val="auto"/>
        </w:rPr>
      </w:pPr>
    </w:p>
    <w:p>
      <w:pPr>
        <w:ind w:left="547" w:right="4440" w:hanging="547"/>
        <w:spacing w:after="0" w:line="247"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average of the high and low prices of the Common Stock as reported on the New York Stock Exchange on August 30, 2000.</w:t>
      </w:r>
    </w:p>
    <w:p>
      <w:pPr>
        <w:spacing w:after="0" w:line="174" w:lineRule="exact"/>
        <w:rPr>
          <w:rFonts w:ascii="Courier New" w:cs="Courier New" w:eastAsia="Courier New" w:hAnsi="Courier New"/>
          <w:sz w:val="15"/>
          <w:szCs w:val="15"/>
          <w:color w:val="auto"/>
        </w:rPr>
      </w:pPr>
    </w:p>
    <w:p>
      <w:pPr>
        <w:ind w:left="547" w:right="4340" w:hanging="547"/>
        <w:spacing w:after="0" w:line="246"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August 30, 2000.</w:t>
      </w:r>
    </w:p>
    <w:p>
      <w:pPr>
        <w:sectPr>
          <w:pgSz w:w="11900" w:h="16838" w:orient="portrait"/>
          <w:cols w:equalWidth="0" w:num="1">
            <w:col w:w="11527"/>
          </w:cols>
          <w:pgMar w:left="233" w:top="235" w:right="139" w:bottom="663" w:gutter="0" w:footer="0" w:header="0"/>
          <w:type w:val="continuous"/>
        </w:sectPr>
      </w:pPr>
    </w:p>
    <w:bookmarkStart w:id="1" w:name="page2"/>
    <w:bookmarkEnd w:id="1"/>
    <w:p>
      <w:pPr>
        <w:ind w:left="267"/>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EXPLANATORY STATEMENT</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The Registrant has filed this registration statement on Form S-8 to register the issuance of an additional 1,250,000 shares of Common Stock pursuant to the Waste Management 1997 Employee Stock Option Plan (the "Plan"). The Registrant previously filed a registration statement on Form S-8 to register the issuance of shares pursuant to the Plan on September 27, 1997, Registration No. 333-34819 (the "Old S-8"). The Old S-8 registered the issuance of up to 1,000,000 shares of Common Stock under the Plan. There are currently 159,708 shares of Common Stock registered for issuance under the Old S-8 that have not been issued (the "Unissued Shares").</w:t>
      </w:r>
    </w:p>
    <w:p>
      <w:pPr>
        <w:spacing w:after="0" w:line="355"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Unissued Shares are being carried forward from the Old S-8. Additionally, contemporaneously with the filing of this Registration Statement, the Registrant is filing an amendment to post-effectively amend the Old S-8 to deregister the issuance of the Unissued Shares.</w:t>
      </w:r>
    </w:p>
    <w:p>
      <w:pPr>
        <w:spacing w:after="0" w:line="354" w:lineRule="exact"/>
        <w:rPr>
          <w:sz w:val="20"/>
          <w:szCs w:val="20"/>
          <w:color w:val="auto"/>
        </w:rPr>
      </w:pPr>
    </w:p>
    <w:p>
      <w:pPr>
        <w:jc w:val="both"/>
        <w:ind w:left="7" w:right="3039" w:firstLine="545"/>
        <w:spacing w:after="0" w:line="247" w:lineRule="auto"/>
        <w:rPr>
          <w:sz w:val="20"/>
          <w:szCs w:val="20"/>
          <w:color w:val="auto"/>
        </w:rPr>
      </w:pPr>
      <w:r>
        <w:rPr>
          <w:rFonts w:ascii="Courier New" w:cs="Courier New" w:eastAsia="Courier New" w:hAnsi="Courier New"/>
          <w:sz w:val="15"/>
          <w:szCs w:val="15"/>
          <w:color w:val="auto"/>
        </w:rPr>
        <w:t>Upon this registration statement's effectiveness, there will be 1,409,708 shares of Common Stock registered for issuance under the Plan, 1,250,000 shares newly registered hereby and 159,708 shares from the Old S-8.</w:t>
      </w:r>
    </w:p>
    <w:p>
      <w:pPr>
        <w:spacing w:after="0" w:line="200" w:lineRule="exact"/>
        <w:rPr>
          <w:sz w:val="20"/>
          <w:szCs w:val="20"/>
          <w:color w:val="auto"/>
        </w:rPr>
      </w:pPr>
    </w:p>
    <w:p>
      <w:pPr>
        <w:spacing w:after="0" w:line="32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INFORMATION REQUIRED IN THE SECTION 10(a) PROSPECTUS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 PLAN INFORMATION.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2. REGISTRANT INFORMATION AND EMPLOYEE PLAN ANNUAL INFORMATION.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2959" w:hanging="7"/>
        <w:spacing w:after="0" w:line="247"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26"/>
          </w:cols>
          <w:pgMar w:left="233"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INCORPORATION OF DOCUMENTS BY REFERENCE.</w:t>
      </w:r>
    </w:p>
    <w:p>
      <w:pPr>
        <w:spacing w:after="0" w:line="180"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The following documents filed with the Securities and Exchange Commission (the "Commission") by the Registrant are hereby incorporated by reference into this Registration Statement:</w:t>
      </w:r>
    </w:p>
    <w:p>
      <w:pPr>
        <w:spacing w:after="0" w:line="174" w:lineRule="exact"/>
        <w:rPr>
          <w:sz w:val="20"/>
          <w:szCs w:val="20"/>
          <w:color w:val="auto"/>
        </w:rPr>
      </w:pPr>
    </w:p>
    <w:p>
      <w:pPr>
        <w:ind w:left="1080" w:right="3219" w:hanging="542"/>
        <w:spacing w:after="0" w:line="247"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December 31, 1999.</w:t>
      </w:r>
    </w:p>
    <w:p>
      <w:pPr>
        <w:spacing w:after="0" w:line="174"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March 31, 2000.</w:t>
      </w:r>
    </w:p>
    <w:p>
      <w:pPr>
        <w:spacing w:after="0" w:line="179" w:lineRule="exact"/>
        <w:rPr>
          <w:rFonts w:ascii="Courier New" w:cs="Courier New" w:eastAsia="Courier New" w:hAnsi="Courier New"/>
          <w:sz w:val="15"/>
          <w:szCs w:val="15"/>
          <w:color w:val="auto"/>
        </w:rPr>
      </w:pPr>
    </w:p>
    <w:p>
      <w:pPr>
        <w:ind w:left="1080" w:hanging="542"/>
        <w:spacing w:after="0"/>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June 30, 2000.</w:t>
      </w:r>
    </w:p>
    <w:p>
      <w:pPr>
        <w:spacing w:after="0" w:line="179" w:lineRule="exact"/>
        <w:rPr>
          <w:rFonts w:ascii="Courier New" w:cs="Courier New" w:eastAsia="Courier New" w:hAnsi="Courier New"/>
          <w:sz w:val="15"/>
          <w:szCs w:val="15"/>
          <w:color w:val="auto"/>
        </w:rPr>
      </w:pPr>
    </w:p>
    <w:p>
      <w:pPr>
        <w:ind w:left="1080" w:right="3039" w:hanging="542"/>
        <w:spacing w:after="0" w:line="246" w:lineRule="auto"/>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DESCRIPTION OF SECURITIES.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INTERESTS OF NAMED EXPERTS AND COUNSEL.</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Certain legal matters with respect to the Common Stock offered hereby will be passed upon by Lawrence O'Donnell, III, Senior Vice President, General Counsel and Secretary of the Company. Mr. O'Donnell beneficially owns 21,239 shares of Common Stock, which are restricted and subject to certain vesting requirements, and also has options to purchase 350,000 shares of Common Stock, none of which are currently exercisable. Additionally, Mr. O'Donnell is eligible to participate in the Plan.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INDEMNIFICATION OF DIRECTORS AND OFFICERS.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Restated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authorized the unlawful payment of a dividend or approved an unlawful stock redemption or repurchase or obtained an improper personal benefit.</w:t>
      </w:r>
    </w:p>
    <w:p>
      <w:pPr>
        <w:spacing w:after="0" w:line="17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reasonable entitled to indemnity for such expenses which the court shall deem proper.</w:t>
      </w:r>
    </w:p>
    <w:p>
      <w:pPr>
        <w:spacing w:after="0" w:line="186"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181"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Registrant has entered into indemnification agreements with certain of its executive officers and certain o its executive officers' employment agreements contain indemnification provisions. Such agreements and provisions generally provide that such persons will be indemnified and held harmless to the fullest extent of Delaware law.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EXEMPTION FROM REGISTRATION CLAIMED.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EXHIBITS.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following exhibits are filed as part of this Registration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4.1</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140"/>
              <w:spacing w:after="0"/>
              <w:rPr>
                <w:sz w:val="20"/>
                <w:szCs w:val="20"/>
                <w:color w:val="auto"/>
              </w:rPr>
            </w:pPr>
            <w:r>
              <w:rPr>
                <w:rFonts w:ascii="Courier New" w:cs="Courier New" w:eastAsia="Courier New" w:hAnsi="Courier New"/>
                <w:sz w:val="15"/>
                <w:szCs w:val="15"/>
                <w:color w:val="auto"/>
              </w:rPr>
              <w:t>Restated Certificate of</w:t>
            </w:r>
          </w:p>
        </w:tc>
        <w:tc>
          <w:tcPr>
            <w:tcW w:w="2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Incorporation (Incorporated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reference to</w:t>
            </w:r>
          </w:p>
        </w:tc>
      </w:tr>
      <w:tr>
        <w:trPr>
          <w:trHeight w:val="175"/>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Exhibit 3.2 to the Registrant's Current Report</w:t>
            </w:r>
          </w:p>
        </w:tc>
        <w:tc>
          <w:tcPr>
            <w:tcW w:w="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on Form</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8-K dated July</w:t>
            </w:r>
          </w:p>
        </w:tc>
      </w:tr>
      <w:tr>
        <w:trPr>
          <w:trHeight w:val="175"/>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5"/>
                <w:szCs w:val="15"/>
                <w:color w:val="auto"/>
              </w:rPr>
              <w:t>16, 1998).</w:t>
            </w: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0"/>
        </w:trPr>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4.2</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140"/>
              <w:spacing w:after="0"/>
              <w:rPr>
                <w:sz w:val="20"/>
                <w:szCs w:val="20"/>
                <w:color w:val="auto"/>
              </w:rPr>
            </w:pPr>
            <w:r>
              <w:rPr>
                <w:rFonts w:ascii="Courier New" w:cs="Courier New" w:eastAsia="Courier New" w:hAnsi="Courier New"/>
                <w:sz w:val="15"/>
                <w:szCs w:val="15"/>
                <w:color w:val="auto"/>
              </w:rPr>
              <w:t>Bylaws (Incorporated by</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to Exhibit 3</w:t>
            </w:r>
          </w:p>
        </w:tc>
        <w:tc>
          <w:tcPr>
            <w:tcW w:w="20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to the Registrant's</w:t>
            </w:r>
          </w:p>
        </w:tc>
      </w:tr>
      <w:tr>
        <w:trPr>
          <w:trHeight w:val="175"/>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Quarterly Report on Form 10-Q for</w:t>
            </w:r>
          </w:p>
        </w:tc>
        <w:tc>
          <w:tcPr>
            <w:tcW w:w="1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Quarter ended</w:t>
            </w:r>
          </w:p>
        </w:tc>
        <w:tc>
          <w:tcPr>
            <w:tcW w:w="1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June 30, 2000).</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3"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540" w:right="2959" w:hanging="908"/>
        <w:spacing w:after="0" w:line="247" w:lineRule="auto"/>
        <w:tabs>
          <w:tab w:leader="none" w:pos="5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 Opinion of Lawrence O'Donnell, III with respect to the legality of the securities.</w:t>
      </w:r>
    </w:p>
    <w:p>
      <w:pPr>
        <w:spacing w:after="0" w:line="175" w:lineRule="exact"/>
        <w:rPr>
          <w:sz w:val="20"/>
          <w:szCs w:val="20"/>
          <w:color w:val="auto"/>
        </w:rPr>
      </w:pPr>
    </w:p>
    <w:p>
      <w:pPr>
        <w:spacing w:after="0"/>
        <w:tabs>
          <w:tab w:leader="none" w:pos="520" w:val="left"/>
          <w:tab w:leader="none" w:pos="880" w:val="left"/>
        </w:tabs>
        <w:rPr>
          <w:sz w:val="20"/>
          <w:szCs w:val="20"/>
          <w:color w:val="auto"/>
        </w:rPr>
      </w:pPr>
      <w:r>
        <w:rPr>
          <w:rFonts w:ascii="Courier New" w:cs="Courier New" w:eastAsia="Courier New" w:hAnsi="Courier New"/>
          <w:sz w:val="15"/>
          <w:szCs w:val="15"/>
          <w:color w:val="auto"/>
        </w:rPr>
        <w:t>23.1</w:t>
        <w:tab/>
        <w:t>-</w:t>
      </w:r>
      <w:r>
        <w:rPr>
          <w:sz w:val="20"/>
          <w:szCs w:val="20"/>
          <w:color w:val="auto"/>
        </w:rPr>
        <w:tab/>
      </w:r>
      <w:r>
        <w:rPr>
          <w:rFonts w:ascii="Courier New" w:cs="Courier New" w:eastAsia="Courier New" w:hAnsi="Courier New"/>
          <w:sz w:val="15"/>
          <w:szCs w:val="15"/>
          <w:color w:val="auto"/>
        </w:rPr>
        <w:t>Consent of PricewaterhouseCoopers LLP.</w:t>
      </w:r>
    </w:p>
    <w:p>
      <w:pPr>
        <w:spacing w:after="0" w:line="180" w:lineRule="exact"/>
        <w:rPr>
          <w:sz w:val="20"/>
          <w:szCs w:val="20"/>
          <w:color w:val="auto"/>
        </w:rPr>
      </w:pPr>
    </w:p>
    <w:p>
      <w:pPr>
        <w:spacing w:after="0"/>
        <w:tabs>
          <w:tab w:leader="none" w:pos="520" w:val="left"/>
          <w:tab w:leader="none" w:pos="880" w:val="left"/>
        </w:tabs>
        <w:rPr>
          <w:sz w:val="20"/>
          <w:szCs w:val="20"/>
          <w:color w:val="auto"/>
        </w:rPr>
      </w:pPr>
      <w:r>
        <w:rPr>
          <w:rFonts w:ascii="Courier New" w:cs="Courier New" w:eastAsia="Courier New" w:hAnsi="Courier New"/>
          <w:sz w:val="15"/>
          <w:szCs w:val="15"/>
          <w:color w:val="auto"/>
        </w:rPr>
        <w:t>23.2</w:t>
        <w:tab/>
        <w:t>-</w:t>
      </w:r>
      <w:r>
        <w:rPr>
          <w:sz w:val="20"/>
          <w:szCs w:val="20"/>
          <w:color w:val="auto"/>
        </w:rPr>
        <w:tab/>
      </w:r>
      <w:r>
        <w:rPr>
          <w:rFonts w:ascii="Courier New" w:cs="Courier New" w:eastAsia="Courier New" w:hAnsi="Courier New"/>
          <w:sz w:val="15"/>
          <w:szCs w:val="15"/>
          <w:color w:val="auto"/>
        </w:rPr>
        <w:t>Consent of Arthur Andersen LLP.</w:t>
      </w:r>
    </w:p>
    <w:p>
      <w:pPr>
        <w:spacing w:after="0" w:line="180" w:lineRule="exact"/>
        <w:rPr>
          <w:sz w:val="20"/>
          <w:szCs w:val="20"/>
          <w:color w:val="auto"/>
        </w:rPr>
      </w:pPr>
    </w:p>
    <w:p>
      <w:pPr>
        <w:spacing w:after="0"/>
        <w:tabs>
          <w:tab w:leader="none" w:pos="520" w:val="left"/>
          <w:tab w:leader="none" w:pos="880" w:val="left"/>
        </w:tabs>
        <w:rPr>
          <w:sz w:val="20"/>
          <w:szCs w:val="20"/>
          <w:color w:val="auto"/>
        </w:rPr>
      </w:pPr>
      <w:r>
        <w:rPr>
          <w:rFonts w:ascii="Courier New" w:cs="Courier New" w:eastAsia="Courier New" w:hAnsi="Courier New"/>
          <w:sz w:val="15"/>
          <w:szCs w:val="15"/>
          <w:color w:val="auto"/>
        </w:rPr>
        <w:t>23.3</w:t>
        <w:tab/>
        <w:t>-</w:t>
      </w:r>
      <w:r>
        <w:rPr>
          <w:sz w:val="20"/>
          <w:szCs w:val="20"/>
          <w:color w:val="auto"/>
        </w:rPr>
        <w:tab/>
      </w:r>
      <w:r>
        <w:rPr>
          <w:rFonts w:ascii="Courier New" w:cs="Courier New" w:eastAsia="Courier New" w:hAnsi="Courier New"/>
          <w:sz w:val="15"/>
          <w:szCs w:val="15"/>
          <w:color w:val="auto"/>
        </w:rPr>
        <w:t>Consent of Lawrence O'Donnell, III (included in Exhibit 5.1).</w:t>
      </w:r>
    </w:p>
    <w:p>
      <w:pPr>
        <w:spacing w:after="0" w:line="180" w:lineRule="exact"/>
        <w:rPr>
          <w:sz w:val="20"/>
          <w:szCs w:val="20"/>
          <w:color w:val="auto"/>
        </w:rPr>
      </w:pPr>
    </w:p>
    <w:p>
      <w:pPr>
        <w:ind w:left="540" w:right="4039" w:hanging="908"/>
        <w:spacing w:after="0" w:line="247" w:lineRule="auto"/>
        <w:tabs>
          <w:tab w:leader="none" w:pos="520" w:val="left"/>
        </w:tabs>
        <w:rPr>
          <w:sz w:val="20"/>
          <w:szCs w:val="20"/>
          <w:color w:val="auto"/>
        </w:rPr>
      </w:pPr>
      <w:r>
        <w:rPr>
          <w:rFonts w:ascii="Courier New" w:cs="Courier New" w:eastAsia="Courier New" w:hAnsi="Courier New"/>
          <w:sz w:val="15"/>
          <w:szCs w:val="15"/>
          <w:color w:val="auto"/>
        </w:rPr>
        <w:t>24.1</w:t>
        <w:tab/>
        <w:t>- Powers of Attorney (included on the signature page of this Registration Statement).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UNDERTAKINGS.</w:t>
      </w:r>
    </w:p>
    <w:p>
      <w:pPr>
        <w:spacing w:after="0" w:line="180" w:lineRule="exact"/>
        <w:rPr>
          <w:sz w:val="20"/>
          <w:szCs w:val="20"/>
          <w:color w:val="auto"/>
        </w:rPr>
      </w:pPr>
    </w:p>
    <w:p>
      <w:pPr>
        <w:ind w:left="1080" w:hanging="542"/>
        <w:spacing w:after="0"/>
        <w:tabs>
          <w:tab w:leader="none" w:pos="10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80" w:lineRule="exact"/>
        <w:rPr>
          <w:sz w:val="20"/>
          <w:szCs w:val="20"/>
          <w:color w:val="auto"/>
        </w:rPr>
      </w:pPr>
    </w:p>
    <w:p>
      <w:pPr>
        <w:ind w:left="1080" w:right="3039" w:hanging="542"/>
        <w:spacing w:after="0" w:line="247" w:lineRule="auto"/>
        <w:tabs>
          <w:tab w:leader="none" w:pos="10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620" w:right="3039" w:hanging="536"/>
        <w:spacing w:after="0" w:line="247" w:lineRule="auto"/>
        <w:tabs>
          <w:tab w:leader="none" w:pos="162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which represent a fundamental change in the information set forth in the Registration Statement; and</w:t>
      </w:r>
    </w:p>
    <w:p>
      <w:pPr>
        <w:spacing w:after="0" w:line="177" w:lineRule="exact"/>
        <w:rPr>
          <w:rFonts w:ascii="Courier New" w:cs="Courier New" w:eastAsia="Courier New" w:hAnsi="Courier New"/>
          <w:sz w:val="15"/>
          <w:szCs w:val="15"/>
          <w:color w:val="auto"/>
        </w:rPr>
      </w:pPr>
    </w:p>
    <w:p>
      <w:pPr>
        <w:ind w:left="1620" w:right="3139" w:hanging="536"/>
        <w:spacing w:after="0" w:line="246" w:lineRule="auto"/>
        <w:tabs>
          <w:tab w:leader="none" w:pos="162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7" w:lineRule="exact"/>
        <w:rPr>
          <w:sz w:val="20"/>
          <w:szCs w:val="20"/>
          <w:color w:val="auto"/>
        </w:rPr>
      </w:pPr>
    </w:p>
    <w:p>
      <w:pPr>
        <w:ind w:left="540" w:right="2959"/>
        <w:spacing w:after="0" w:line="246" w:lineRule="auto"/>
        <w:rPr>
          <w:sz w:val="20"/>
          <w:szCs w:val="20"/>
          <w:color w:val="auto"/>
        </w:rPr>
      </w:pPr>
      <w:r>
        <w:rPr>
          <w:rFonts w:ascii="Courier New" w:cs="Courier New" w:eastAsia="Courier New" w:hAnsi="Courier New"/>
          <w:sz w:val="15"/>
          <w:szCs w:val="15"/>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78" w:lineRule="exact"/>
        <w:rPr>
          <w:sz w:val="20"/>
          <w:szCs w:val="20"/>
          <w:color w:val="auto"/>
        </w:rPr>
      </w:pPr>
    </w:p>
    <w:p>
      <w:pPr>
        <w:ind w:left="1080" w:right="3139" w:hanging="542"/>
        <w:spacing w:after="0" w:line="246" w:lineRule="auto"/>
        <w:tabs>
          <w:tab w:leader="none" w:pos="10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7" w:lineRule="exact"/>
        <w:rPr>
          <w:rFonts w:ascii="Courier New" w:cs="Courier New" w:eastAsia="Courier New" w:hAnsi="Courier New"/>
          <w:sz w:val="15"/>
          <w:szCs w:val="15"/>
          <w:color w:val="auto"/>
        </w:rPr>
      </w:pPr>
    </w:p>
    <w:p>
      <w:pPr>
        <w:ind w:left="1080" w:right="3139" w:hanging="542"/>
        <w:spacing w:after="0" w:line="247" w:lineRule="auto"/>
        <w:tabs>
          <w:tab w:leader="none" w:pos="10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that remain unsold at the termination of the offering.</w:t>
      </w:r>
    </w:p>
    <w:p>
      <w:pPr>
        <w:spacing w:after="0" w:line="174" w:lineRule="exact"/>
        <w:rPr>
          <w:sz w:val="20"/>
          <w:szCs w:val="20"/>
          <w:color w:val="auto"/>
        </w:rPr>
      </w:pPr>
    </w:p>
    <w:p>
      <w:pPr>
        <w:ind w:right="3139" w:firstLine="538"/>
        <w:spacing w:after="0" w:line="246" w:lineRule="auto"/>
        <w:tabs>
          <w:tab w:leader="none" w:pos="90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right="2959" w:firstLine="538"/>
        <w:spacing w:after="0" w:line="246" w:lineRule="auto"/>
        <w:tabs>
          <w:tab w:leader="none" w:pos="90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293" w:right="1440" w:bottom="1440" w:gutter="0" w:footer="0" w:header="0"/>
        </w:sectPr>
      </w:pPr>
    </w:p>
    <w:p>
      <w:pPr>
        <w:spacing w:after="0" w:line="35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3" w:right="1440" w:bottom="1440" w:gutter="0" w:footer="0" w:header="0"/>
          <w:type w:val="continuous"/>
        </w:sectPr>
      </w:pPr>
    </w:p>
    <w:bookmarkStart w:id="5" w:name="page6"/>
    <w:bookmarkEnd w:id="5"/>
    <w:p>
      <w:pPr>
        <w:ind w:left="267"/>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POWER OF ATTORNEY</w:t>
      </w:r>
    </w:p>
    <w:p>
      <w:pPr>
        <w:spacing w:after="0" w:line="180" w:lineRule="exact"/>
        <w:rPr>
          <w:sz w:val="20"/>
          <w:szCs w:val="20"/>
          <w:color w:val="auto"/>
        </w:rPr>
      </w:pPr>
    </w:p>
    <w:p>
      <w:pPr>
        <w:ind w:left="7" w:right="3100" w:firstLine="545"/>
        <w:spacing w:after="0" w:line="246"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A. Maurice Myers, William L. Trubeck and Lawrence O'Donnell, III,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36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left="7" w:right="3100" w:firstLine="545"/>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31st day of August, 2000.</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WASTE MANAGEMENT, INC.</w:t>
      </w:r>
    </w:p>
    <w:p>
      <w:pPr>
        <w:spacing w:after="0" w:line="200" w:lineRule="exact"/>
        <w:rPr>
          <w:sz w:val="20"/>
          <w:szCs w:val="20"/>
          <w:color w:val="auto"/>
        </w:rPr>
      </w:pPr>
    </w:p>
    <w:p>
      <w:pPr>
        <w:spacing w:after="0" w:line="329"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/s/ A. Maurice Myers</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By: A. Maurice Myers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54" w:lineRule="exact"/>
        <w:rPr>
          <w:sz w:val="20"/>
          <w:szCs w:val="20"/>
          <w:color w:val="auto"/>
        </w:rPr>
      </w:pPr>
    </w:p>
    <w:p>
      <w:pPr>
        <w:ind w:left="7" w:right="3280" w:firstLine="545"/>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on Form S-8 has been signed by the following persons in the capacities indicated on the 31st day of August, 2000.</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720" w:type="dxa"/>
            <w:vAlign w:val="bottom"/>
          </w:tcPr>
          <w:p>
            <w:pPr>
              <w:ind w:left="1720"/>
              <w:spacing w:after="0"/>
              <w:rPr>
                <w:sz w:val="20"/>
                <w:szCs w:val="20"/>
                <w:color w:val="auto"/>
              </w:rPr>
            </w:pPr>
            <w:r>
              <w:rPr>
                <w:rFonts w:ascii="Courier New" w:cs="Courier New" w:eastAsia="Courier New" w:hAnsi="Courier New"/>
                <w:sz w:val="15"/>
                <w:szCs w:val="15"/>
                <w:color w:val="auto"/>
              </w:rPr>
              <w:t>SIGNATURE</w:t>
            </w:r>
          </w:p>
        </w:tc>
        <w:tc>
          <w:tcPr>
            <w:tcW w:w="564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TITLE</w:t>
            </w:r>
          </w:p>
        </w:tc>
      </w:tr>
      <w:tr>
        <w:trPr>
          <w:trHeight w:val="175"/>
        </w:trPr>
        <w:tc>
          <w:tcPr>
            <w:tcW w:w="472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w:t>
            </w:r>
          </w:p>
        </w:tc>
      </w:tr>
      <w:tr>
        <w:trPr>
          <w:trHeight w:val="699"/>
        </w:trPr>
        <w:tc>
          <w:tcPr>
            <w:tcW w:w="4720" w:type="dxa"/>
            <w:vAlign w:val="bottom"/>
          </w:tcPr>
          <w:p>
            <w:pPr>
              <w:spacing w:after="0"/>
              <w:rPr>
                <w:sz w:val="20"/>
                <w:szCs w:val="20"/>
                <w:color w:val="auto"/>
              </w:rPr>
            </w:pPr>
            <w:r>
              <w:rPr>
                <w:rFonts w:ascii="Courier New" w:cs="Courier New" w:eastAsia="Courier New" w:hAnsi="Courier New"/>
                <w:sz w:val="15"/>
                <w:szCs w:val="15"/>
                <w:color w:val="auto"/>
              </w:rPr>
              <w:t>/s/ A. Maurice Myers</w:t>
            </w:r>
          </w:p>
        </w:tc>
        <w:tc>
          <w:tcPr>
            <w:tcW w:w="564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President, Chief Executive Officer and Chairman of the Board</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40" w:type="dxa"/>
            <w:vAlign w:val="bottom"/>
          </w:tcPr>
          <w:p>
            <w:pPr>
              <w:ind w:left="1820"/>
              <w:spacing w:after="0"/>
              <w:rPr>
                <w:sz w:val="20"/>
                <w:szCs w:val="20"/>
                <w:color w:val="auto"/>
              </w:rPr>
            </w:pPr>
            <w:r>
              <w:rPr>
                <w:rFonts w:ascii="Courier New" w:cs="Courier New" w:eastAsia="Courier New" w:hAnsi="Courier New"/>
                <w:sz w:val="15"/>
                <w:szCs w:val="15"/>
                <w:color w:val="auto"/>
              </w:rPr>
              <w:t>(Principal Executive Officer)</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 Maurice Myers</w:t>
            </w:r>
          </w:p>
        </w:tc>
        <w:tc>
          <w:tcPr>
            <w:tcW w:w="5640" w:type="dxa"/>
            <w:vAlign w:val="bottom"/>
          </w:tcPr>
          <w:p>
            <w:pPr>
              <w:spacing w:after="0"/>
              <w:rPr>
                <w:sz w:val="15"/>
                <w:szCs w:val="15"/>
                <w:color w:val="auto"/>
              </w:rPr>
            </w:pPr>
          </w:p>
        </w:tc>
      </w:tr>
      <w:tr>
        <w:trPr>
          <w:trHeight w:val="524"/>
        </w:trPr>
        <w:tc>
          <w:tcPr>
            <w:tcW w:w="4720" w:type="dxa"/>
            <w:vAlign w:val="bottom"/>
          </w:tcPr>
          <w:p>
            <w:pPr>
              <w:spacing w:after="0"/>
              <w:rPr>
                <w:sz w:val="20"/>
                <w:szCs w:val="20"/>
                <w:color w:val="auto"/>
              </w:rPr>
            </w:pPr>
            <w:r>
              <w:rPr>
                <w:rFonts w:ascii="Courier New" w:cs="Courier New" w:eastAsia="Courier New" w:hAnsi="Courier New"/>
                <w:sz w:val="15"/>
                <w:szCs w:val="15"/>
                <w:color w:val="auto"/>
              </w:rPr>
              <w:t>/s/ William L. Trubeck</w:t>
            </w:r>
          </w:p>
        </w:tc>
        <w:tc>
          <w:tcPr>
            <w:tcW w:w="564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Senior Vice President and Chief Financial Officer</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40" w:type="dxa"/>
            <w:vAlign w:val="bottom"/>
          </w:tcPr>
          <w:p>
            <w:pPr>
              <w:ind w:left="1820"/>
              <w:spacing w:after="0"/>
              <w:rPr>
                <w:sz w:val="20"/>
                <w:szCs w:val="20"/>
                <w:color w:val="auto"/>
              </w:rPr>
            </w:pPr>
            <w:r>
              <w:rPr>
                <w:rFonts w:ascii="Courier New" w:cs="Courier New" w:eastAsia="Courier New" w:hAnsi="Courier New"/>
                <w:sz w:val="15"/>
                <w:szCs w:val="15"/>
                <w:color w:val="auto"/>
              </w:rPr>
              <w:t>(Principal Financial Officer)</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William L. Trubeck</w:t>
            </w:r>
          </w:p>
        </w:tc>
        <w:tc>
          <w:tcPr>
            <w:tcW w:w="5640" w:type="dxa"/>
            <w:vAlign w:val="bottom"/>
          </w:tcPr>
          <w:p>
            <w:pPr>
              <w:spacing w:after="0"/>
              <w:rPr>
                <w:sz w:val="15"/>
                <w:szCs w:val="15"/>
                <w:color w:val="auto"/>
              </w:rPr>
            </w:pPr>
          </w:p>
        </w:tc>
      </w:tr>
      <w:tr>
        <w:trPr>
          <w:trHeight w:val="524"/>
        </w:trPr>
        <w:tc>
          <w:tcPr>
            <w:tcW w:w="4720" w:type="dxa"/>
            <w:vAlign w:val="bottom"/>
          </w:tcPr>
          <w:p>
            <w:pPr>
              <w:spacing w:after="0"/>
              <w:rPr>
                <w:sz w:val="20"/>
                <w:szCs w:val="20"/>
                <w:color w:val="auto"/>
              </w:rPr>
            </w:pPr>
            <w:r>
              <w:rPr>
                <w:rFonts w:ascii="Courier New" w:cs="Courier New" w:eastAsia="Courier New" w:hAnsi="Courier New"/>
                <w:sz w:val="15"/>
                <w:szCs w:val="15"/>
                <w:color w:val="auto"/>
              </w:rPr>
              <w:t>/s/ Bruce E. Snyder</w:t>
            </w:r>
          </w:p>
        </w:tc>
        <w:tc>
          <w:tcPr>
            <w:tcW w:w="564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Vice President and Chief Accounting Officer</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40" w:type="dxa"/>
            <w:vAlign w:val="bottom"/>
          </w:tcPr>
          <w:p>
            <w:pPr>
              <w:ind w:left="182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Bruce E. Snyder</w:t>
            </w:r>
          </w:p>
        </w:tc>
        <w:tc>
          <w:tcPr>
            <w:tcW w:w="5640" w:type="dxa"/>
            <w:vAlign w:val="bottom"/>
          </w:tcPr>
          <w:p>
            <w:pPr>
              <w:spacing w:after="0"/>
              <w:rPr>
                <w:sz w:val="15"/>
                <w:szCs w:val="15"/>
                <w:color w:val="auto"/>
              </w:rPr>
            </w:pPr>
          </w:p>
        </w:tc>
      </w:tr>
      <w:tr>
        <w:trPr>
          <w:trHeight w:val="524"/>
        </w:trPr>
        <w:tc>
          <w:tcPr>
            <w:tcW w:w="4720" w:type="dxa"/>
            <w:vAlign w:val="bottom"/>
          </w:tcPr>
          <w:p>
            <w:pPr>
              <w:spacing w:after="0"/>
              <w:rPr>
                <w:sz w:val="20"/>
                <w:szCs w:val="20"/>
                <w:color w:val="auto"/>
              </w:rPr>
            </w:pPr>
            <w:r>
              <w:rPr>
                <w:rFonts w:ascii="Courier New" w:cs="Courier New" w:eastAsia="Courier New" w:hAnsi="Courier New"/>
                <w:sz w:val="15"/>
                <w:szCs w:val="15"/>
                <w:color w:val="auto"/>
              </w:rPr>
              <w:t>/s/ H. Jesse Arnelle</w:t>
            </w:r>
          </w:p>
        </w:tc>
        <w:tc>
          <w:tcPr>
            <w:tcW w:w="564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Director</w:t>
            </w:r>
          </w:p>
        </w:tc>
      </w:tr>
    </w:tbl>
    <w:p>
      <w:pPr>
        <w:spacing w:after="0" w:line="5"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Jesse Arnelle</w:t>
      </w:r>
    </w:p>
    <w:p>
      <w:pPr>
        <w:sectPr>
          <w:pgSz w:w="11900" w:h="16838" w:orient="portrait"/>
          <w:cols w:equalWidth="0" w:num="1">
            <w:col w:w="10367"/>
          </w:cols>
          <w:pgMar w:left="233" w:top="293" w:right="129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367"/>
          </w:cols>
          <w:pgMar w:left="233" w:top="293" w:right="1299" w:bottom="1440" w:gutter="0" w:footer="0" w:header="0"/>
          <w:type w:val="continuous"/>
        </w:sectPr>
      </w:pPr>
    </w:p>
    <w:bookmarkStart w:id="6" w:name="page7"/>
    <w:bookmarkEnd w:id="6"/>
    <w:p>
      <w:pPr>
        <w:ind w:left="267"/>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Pastora San Juan Cafferty</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Pastora San Juan Cafferty</w:t>
      </w:r>
    </w:p>
    <w:p>
      <w:pPr>
        <w:spacing w:after="0" w:line="35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Ralph F. Cox</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35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Robert S. Miller</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S. Miller</w:t>
      </w:r>
    </w:p>
    <w:p>
      <w:pPr>
        <w:spacing w:after="0" w:line="35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Paul M. Montrone</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M. Montrone</w:t>
      </w:r>
    </w:p>
    <w:p>
      <w:pPr>
        <w:spacing w:after="0" w:line="35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John C. Pope</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C. Pope</w:t>
      </w:r>
    </w:p>
    <w:p>
      <w:pPr>
        <w:spacing w:after="0" w:line="35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Steven G. Rothmeier</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G. Rothmeier</w:t>
      </w:r>
    </w:p>
    <w:p>
      <w:pPr>
        <w:spacing w:after="0" w:line="35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/s/ Ralph V. Whitworth</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V. Whitworth</w:t>
      </w:r>
    </w:p>
    <w:p>
      <w:pPr>
        <w:spacing w:after="0" w:line="200" w:lineRule="exact"/>
        <w:rPr>
          <w:sz w:val="20"/>
          <w:szCs w:val="20"/>
          <w:color w:val="auto"/>
        </w:rPr>
      </w:pPr>
    </w:p>
    <w:p>
      <w:pPr>
        <w:spacing w:after="0" w:line="32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6"/>
          </w:cols>
          <w:pgMar w:left="233" w:top="29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4"/>
                <w:szCs w:val="14"/>
                <w:color w:val="auto"/>
              </w:rPr>
            </w:pPr>
          </w:p>
        </w:tc>
        <w:tc>
          <w:tcPr>
            <w:tcW w:w="6060" w:type="dxa"/>
            <w:vAlign w:val="bottom"/>
          </w:tcPr>
          <w:p>
            <w:pPr>
              <w:spacing w:after="0"/>
              <w:rPr>
                <w:sz w:val="14"/>
                <w:szCs w:val="14"/>
                <w:color w:val="auto"/>
              </w:rPr>
            </w:pPr>
          </w:p>
        </w:tc>
      </w:tr>
      <w:tr>
        <w:trPr>
          <w:trHeight w:val="52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tcPr>
          <w:p>
            <w:pPr>
              <w:ind w:left="1780"/>
              <w:spacing w:after="0"/>
              <w:rPr>
                <w:sz w:val="20"/>
                <w:szCs w:val="20"/>
                <w:color w:val="auto"/>
              </w:rPr>
            </w:pPr>
            <w:r>
              <w:rPr>
                <w:rFonts w:ascii="Courier New" w:cs="Courier New" w:eastAsia="Courier New" w:hAnsi="Courier New"/>
                <w:sz w:val="15"/>
                <w:szCs w:val="15"/>
                <w:color w:val="auto"/>
              </w:rPr>
              <w:t>INDEX TO EXHIBITS</w:t>
            </w:r>
          </w:p>
        </w:tc>
      </w:tr>
      <w:tr>
        <w:trPr>
          <w:trHeight w:val="699"/>
        </w:trPr>
        <w:tc>
          <w:tcPr>
            <w:tcW w:w="7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6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5"/>
                <w:szCs w:val="15"/>
                <w:color w:val="auto"/>
              </w:rPr>
            </w:pPr>
          </w:p>
        </w:tc>
        <w:tc>
          <w:tcPr>
            <w:tcW w:w="60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Restated Certificate of Incorporation (Incorporated by reference</w:t>
            </w:r>
          </w:p>
        </w:tc>
      </w:tr>
      <w:tr>
        <w:trPr>
          <w:trHeight w:val="175"/>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to Exhibit 3.2 to the Registrant's Current Report on Form 8-K</w:t>
            </w:r>
          </w:p>
        </w:tc>
      </w:tr>
      <w:tr>
        <w:trPr>
          <w:trHeight w:val="175"/>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dated July 16, 1998).</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Bylaws (Incorporated by reference to Exhibit 3 to the</w:t>
            </w:r>
          </w:p>
        </w:tc>
      </w:tr>
      <w:tr>
        <w:trPr>
          <w:trHeight w:val="175"/>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Registrant's Quarterly Report on Form 10-Q for the Quarter ended</w:t>
            </w:r>
          </w:p>
        </w:tc>
      </w:tr>
      <w:tr>
        <w:trPr>
          <w:trHeight w:val="175"/>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June 30, 2000).</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Opinion of Lawrence O'Donnell, III with respect to the legality</w:t>
            </w:r>
          </w:p>
        </w:tc>
      </w:tr>
      <w:tr>
        <w:trPr>
          <w:trHeight w:val="175"/>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of the securities.</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Consent of Lawrence O'Donnell, III (included in Exhibit 5.1).</w:t>
            </w: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Powers of Attorney (included on the signature page of this</w:t>
            </w:r>
          </w:p>
        </w:tc>
      </w:tr>
      <w:tr>
        <w:trPr>
          <w:trHeight w:val="175"/>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Courier New" w:cs="Courier New" w:eastAsia="Courier New" w:hAnsi="Courier New"/>
                <w:sz w:val="15"/>
                <w:szCs w:val="15"/>
                <w:color w:val="auto"/>
              </w:rPr>
              <w:t>Registration Statement).</w:t>
            </w:r>
          </w:p>
        </w:tc>
      </w:tr>
    </w:tbl>
    <w:p>
      <w:pPr>
        <w:sectPr>
          <w:pgSz w:w="11900" w:h="16838" w:orient="portrait"/>
          <w:cols w:equalWidth="0" w:num="1">
            <w:col w:w="10219"/>
          </w:cols>
          <w:pgMar w:left="24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5.1</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[WMI LETTERHEAD]</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August 31, 2000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 Registration Statement on Form S-8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 am the General Counsel for Waste Management, Inc., a Delaware corporation (the "Company"), and have acted in such capacity in connection with the registration under the Securities Act of 1933, as amended (the "Act"), of 1,409,708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September 1, 2000.</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179"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Based on the foregoing, and having a regard for such legal considerations as I have deemed relevant, I am of the opinion that:</w:t>
      </w:r>
    </w:p>
    <w:p>
      <w:pPr>
        <w:spacing w:after="0" w:line="175" w:lineRule="exact"/>
        <w:rPr>
          <w:sz w:val="20"/>
          <w:szCs w:val="20"/>
          <w:color w:val="auto"/>
        </w:rPr>
      </w:pPr>
    </w:p>
    <w:p>
      <w:pPr>
        <w:ind w:left="1080" w:right="3219" w:hanging="542"/>
        <w:spacing w:after="0" w:line="247" w:lineRule="auto"/>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in good standing under the laws of the State of Delaware.</w:t>
      </w:r>
    </w:p>
    <w:p>
      <w:pPr>
        <w:spacing w:after="0" w:line="174" w:lineRule="exact"/>
        <w:rPr>
          <w:rFonts w:ascii="Courier New" w:cs="Courier New" w:eastAsia="Courier New" w:hAnsi="Courier New"/>
          <w:sz w:val="15"/>
          <w:szCs w:val="15"/>
          <w:color w:val="auto"/>
        </w:rPr>
      </w:pPr>
    </w:p>
    <w:p>
      <w:pPr>
        <w:ind w:left="1080" w:right="2959" w:hanging="542"/>
        <w:spacing w:after="0" w:line="246" w:lineRule="auto"/>
        <w:tabs>
          <w:tab w:leader="none" w:pos="10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proposed to be sold by the Company have been duly and validly authorized for issuance and, when issued and paid for in accordance with the Registration Statement, and subject to the Registration Statement becoming effective under the Act and to compliance with such state securities rules, regulations and laws as may be applicable, will be duly and validly issued, fully paid and nonassessable.</w:t>
      </w:r>
    </w:p>
    <w:p>
      <w:pPr>
        <w:spacing w:after="0" w:line="179" w:lineRule="exact"/>
        <w:rPr>
          <w:sz w:val="20"/>
          <w:szCs w:val="20"/>
          <w:color w:val="auto"/>
        </w:rPr>
      </w:pPr>
    </w:p>
    <w:p>
      <w:pPr>
        <w:ind w:right="3599" w:firstLine="545"/>
        <w:spacing w:after="0" w:line="247"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/s/ Lawrence O'Donnell, III</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Lawrence O'Donnell, III</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General Counsel</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and Secretary</w:t>
      </w:r>
    </w:p>
    <w:p>
      <w:pPr>
        <w:sectPr>
          <w:pgSz w:w="11900" w:h="16838" w:orient="portrait"/>
          <w:cols w:equalWidth="0" w:num="1">
            <w:col w:w="10219"/>
          </w:cols>
          <w:pgMar w:left="240"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S-8 of our report dated March 16, 1998 relating to the consolidated financial statements of operations, stockholders' equity and cash flows of USA Waste Services, Inc. for the year ended December 31, 1997, which appears in Waste Management Inc.'s Annual Report on Form 10-K for the year ended December 31, 1999.</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PricewaterhouseCoopers LLP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 2000</w:t>
      </w:r>
    </w:p>
    <w:p>
      <w:pPr>
        <w:sectPr>
          <w:pgSz w:w="11900" w:h="16838" w:orient="portrait"/>
          <w:cols w:equalWidth="0" w:num="1">
            <w:col w:w="10219"/>
          </w:cols>
          <w:pgMar w:left="240" w:top="14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23.2</w:t>
      </w:r>
    </w:p>
    <w:p>
      <w:pPr>
        <w:spacing w:after="0" w:line="35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on Form S-8 filed by Waste Management, Inc. of our report dated March 27, 2000 included in Waste Management, Inc.'s Annual Report on Form 10-K for the year ended December 31, 1999.</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 2000</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lvl w:ilvl="1">
      <w:lvlJc w:val="left"/>
      <w:lvlText w:val="(%2)"/>
      <w:numFmt w:val="lowerRoman"/>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2019-12-20T03:56:30Z</dcterms:created>
  <dcterms:modified xsi:type="dcterms:W3CDTF">2019-12-20T03:56:30Z</dcterms:modified>
</cp:coreProperties>
</file>