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99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993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Dalby Marcel</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320" w:type="dxa"/>
            <w:vAlign w:val="bottom"/>
            <w:tcBorders>
              <w:top w:val="single" w:sz="8" w:color="0000EE"/>
              <w:bottom w:val="single" w:sz="8" w:color="9A9A9A"/>
            </w:tcBorders>
          </w:tcPr>
          <w:p>
            <w:pPr>
              <w:spacing w:after="0"/>
              <w:rPr>
                <w:sz w:val="16"/>
                <w:szCs w:val="16"/>
                <w:color w:val="auto"/>
              </w:rPr>
            </w:pPr>
          </w:p>
        </w:tc>
        <w:tc>
          <w:tcPr>
            <w:tcW w:w="174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05/13/2026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WASTE MANAGEMENT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WM</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280"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8"/>
              </w:rPr>
              <w:t>800 CAPITOL STREET, SUITE 3000</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HOUSTON TX</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77002</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323"/>
        <w:spacing w:after="0"/>
        <w:rPr>
          <w:sz w:val="20"/>
          <w:szCs w:val="20"/>
          <w:color w:val="auto"/>
        </w:rPr>
      </w:pPr>
      <w:r>
        <w:rPr>
          <w:rFonts w:ascii="Times New Roman" w:cs="Times New Roman" w:eastAsia="Times New Roman" w:hAnsi="Times New Roman"/>
          <w:sz w:val="20"/>
          <w:szCs w:val="20"/>
          <w:color w:val="0000FF"/>
        </w:rPr>
        <w:t>SVP Bus Optimiz &amp; Collection</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74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3,609.7289</w:t>
            </w:r>
          </w:p>
        </w:tc>
        <w:tc>
          <w:tcPr>
            <w:tcW w:w="8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1280" w:type="dxa"/>
            <w:vAlign w:val="bottom"/>
            <w:tcBorders>
              <w:bottom w:val="single" w:sz="8" w:color="2C2C2C"/>
            </w:tcBorders>
            <w:gridSpan w:val="2"/>
          </w:tcPr>
          <w:p>
            <w:pPr>
              <w:jc w:val="right"/>
              <w:ind w:right="61"/>
              <w:spacing w:after="0"/>
              <w:rPr>
                <w:sz w:val="20"/>
                <w:szCs w:val="20"/>
                <w:color w:val="auto"/>
              </w:rPr>
            </w:pPr>
            <w:r>
              <w:rPr>
                <w:rFonts w:ascii="Times New Roman" w:cs="Times New Roman" w:eastAsia="Times New Roman" w:hAnsi="Times New Roman"/>
                <w:sz w:val="15"/>
                <w:szCs w:val="15"/>
                <w:color w:val="0000FF"/>
              </w:rPr>
              <w:t>03/01/2025</w:t>
            </w:r>
          </w:p>
        </w:tc>
        <w:tc>
          <w:tcPr>
            <w:tcW w:w="900" w:type="dxa"/>
            <w:vAlign w:val="bottom"/>
            <w:tcBorders>
              <w:bottom w:val="single" w:sz="8" w:color="2C2C2C"/>
            </w:tcBorders>
          </w:tcPr>
          <w:p>
            <w:pPr>
              <w:jc w:val="right"/>
              <w:ind w:right="25"/>
              <w:spacing w:after="0"/>
              <w:rPr>
                <w:sz w:val="20"/>
                <w:szCs w:val="20"/>
                <w:color w:val="auto"/>
              </w:rPr>
            </w:pPr>
            <w:r>
              <w:rPr>
                <w:rFonts w:ascii="Times New Roman" w:cs="Times New Roman" w:eastAsia="Times New Roman" w:hAnsi="Times New Roman"/>
                <w:sz w:val="15"/>
                <w:szCs w:val="15"/>
                <w:color w:val="0000FF"/>
              </w:rPr>
              <w:t>03/01/2034</w:t>
            </w: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20"/>
                <w:szCs w:val="20"/>
                <w:color w:val="0000FF"/>
              </w:rPr>
              <w:t>1,628</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204.7585</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22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Stock option granted pursuant to Waste Management, Inc. 2023 Stock Incentive Plan. The stock option vests 34% on the first anniversary of the date of grant with 33% vesting on the 2nd and 3rd anniversary of the date of grant.</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poamd.txt</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Courtney Tippy, Attorney-</w:t>
            </w:r>
          </w:p>
        </w:tc>
        <w:tc>
          <w:tcPr>
            <w:tcW w:w="10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05/14/2026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2139"/>
        <w:spacing w:after="0" w:line="275"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Rob Longo, Courtney Tippy and Ashleigh Klug as the undersigned's true and lawful attorneys-in-fact, with full power of substitution, to:</w:t>
      </w:r>
    </w:p>
    <w:p>
      <w:pPr>
        <w:spacing w:after="0" w:line="87" w:lineRule="exact"/>
        <w:rPr>
          <w:sz w:val="20"/>
          <w:szCs w:val="20"/>
          <w:color w:val="auto"/>
        </w:rPr>
      </w:pPr>
    </w:p>
    <w:p>
      <w:pPr>
        <w:ind w:right="1659"/>
        <w:spacing w:after="0" w:line="254"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107" w:lineRule="exact"/>
        <w:rPr>
          <w:rFonts w:ascii="Courier New" w:cs="Courier New" w:eastAsia="Courier New" w:hAnsi="Courier New"/>
          <w:sz w:val="20"/>
          <w:szCs w:val="20"/>
          <w:color w:val="auto"/>
        </w:rPr>
      </w:pPr>
    </w:p>
    <w:p>
      <w:pPr>
        <w:ind w:right="1659"/>
        <w:spacing w:after="0" w:line="265"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99" w:lineRule="exact"/>
        <w:rPr>
          <w:rFonts w:ascii="Courier New" w:cs="Courier New" w:eastAsia="Courier New" w:hAnsi="Courier New"/>
          <w:sz w:val="20"/>
          <w:szCs w:val="20"/>
          <w:color w:val="auto"/>
        </w:rPr>
      </w:pPr>
    </w:p>
    <w:p>
      <w:pPr>
        <w:ind w:right="1899"/>
        <w:spacing w:after="0" w:line="252"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110"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8"/>
          <w:szCs w:val="18"/>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5" w:lineRule="exact"/>
        <w:rPr>
          <w:sz w:val="20"/>
          <w:szCs w:val="20"/>
          <w:color w:val="auto"/>
        </w:rPr>
      </w:pPr>
    </w:p>
    <w:p>
      <w:pPr>
        <w:jc w:val="both"/>
        <w:ind w:right="2139"/>
        <w:spacing w:after="0" w:line="318" w:lineRule="auto"/>
        <w:rPr>
          <w:sz w:val="20"/>
          <w:szCs w:val="20"/>
          <w:color w:val="auto"/>
        </w:rPr>
      </w:pPr>
      <w:r>
        <w:rPr>
          <w:rFonts w:ascii="Courier New" w:cs="Courier New" w:eastAsia="Courier New" w:hAnsi="Courier New"/>
          <w:sz w:val="18"/>
          <w:szCs w:val="18"/>
          <w:color w:val="auto"/>
        </w:rPr>
        <w:t>of the undersigned, are not assuming, nor is the Company assuming, any of the undersigned's responsibilities to comply with Section 16 of the Exchange Act or any other law, rule or regulation.</w:t>
      </w:r>
    </w:p>
    <w:p>
      <w:pPr>
        <w:spacing w:after="0" w:line="54" w:lineRule="exact"/>
        <w:rPr>
          <w:sz w:val="20"/>
          <w:szCs w:val="20"/>
          <w:color w:val="auto"/>
        </w:rPr>
      </w:pPr>
    </w:p>
    <w:p>
      <w:pPr>
        <w:ind w:right="2259"/>
        <w:spacing w:after="0" w:line="260"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103" w:lineRule="exact"/>
        <w:rPr>
          <w:sz w:val="20"/>
          <w:szCs w:val="20"/>
          <w:color w:val="auto"/>
        </w:rPr>
      </w:pPr>
    </w:p>
    <w:p>
      <w:pPr>
        <w:ind w:right="295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11 day of May, 2026.</w:t>
      </w:r>
    </w:p>
    <w:p>
      <w:pPr>
        <w:sectPr>
          <w:pgSz w:w="11900" w:h="16838" w:orient="portrait"/>
          <w:cols w:equalWidth="0" w:num="1">
            <w:col w:w="9979"/>
          </w:cols>
          <w:pgMar w:left="480" w:top="106" w:right="1440" w:bottom="1440" w:gutter="0" w:footer="0" w:header="0"/>
        </w:sect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Name:</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Marcel Dalby</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Marcel Dalby</w:t>
      </w:r>
    </w:p>
    <w:sectPr>
      <w:pgSz w:w="11900" w:h="16838" w:orient="portrait"/>
      <w:cols w:equalWidth="0" w:num="2">
        <w:col w:w="1180" w:space="700"/>
        <w:col w:w="8099"/>
      </w:cols>
      <w:pgMar w:left="480" w:top="10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35050" TargetMode="External"/><Relationship Id="rId11"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2026-05-14T10:26:42Z</dcterms:created>
  <dcterms:modified xsi:type="dcterms:W3CDTF">2026-05-14T10:26:42Z</dcterms:modified>
</cp:coreProperties>
</file>