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13 or 15(d)</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August 13, 2002</w:t>
      </w:r>
    </w:p>
    <w:p>
      <w:pPr>
        <w:spacing w:after="0" w:line="200" w:lineRule="exact"/>
        <w:rPr>
          <w:sz w:val="24"/>
          <w:szCs w:val="24"/>
          <w:color w:val="auto"/>
        </w:rPr>
      </w:pPr>
    </w:p>
    <w:p>
      <w:pPr>
        <w:spacing w:after="0" w:line="204"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WASTE MANAGEMENT,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452" w:right="1440" w:bottom="1440" w:gutter="0" w:footer="0" w:header="0"/>
        </w:sectPr>
      </w:pP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73-1309529</w:t>
      </w:r>
    </w:p>
    <w:p>
      <w:pPr>
        <w:jc w:val="center"/>
        <w:ind w:right="177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3">
            <w:col w:w="3280" w:space="200"/>
            <w:col w:w="2540" w:space="100"/>
            <w:col w:w="4099"/>
          </w:cols>
          <w:pgMar w:left="240" w:top="452" w:right="1440"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1001 Fannin Street, Suite 4000</w:t>
      </w:r>
    </w:p>
    <w:p>
      <w:pPr>
        <w:ind w:left="1480"/>
        <w:spacing w:after="0" w:line="238" w:lineRule="auto"/>
        <w:rPr>
          <w:sz w:val="20"/>
          <w:szCs w:val="20"/>
          <w:color w:val="auto"/>
        </w:rPr>
      </w:pPr>
      <w:r>
        <w:rPr>
          <w:rFonts w:ascii="Courier New" w:cs="Courier New" w:eastAsia="Courier New" w:hAnsi="Courier New"/>
          <w:sz w:val="18"/>
          <w:szCs w:val="18"/>
          <w:color w:val="auto"/>
        </w:rPr>
        <w:t>Houston, Texas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400" w:space="720"/>
            <w:col w:w="4099"/>
          </w:cols>
          <w:pgMar w:left="240" w:top="452" w:right="1440" w:bottom="1440" w:gutter="0" w:footer="0" w:header="0"/>
          <w:type w:val="continuous"/>
        </w:sectPr>
      </w:pPr>
    </w:p>
    <w:p>
      <w:pPr>
        <w:spacing w:after="0" w:line="22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(713) 512-6200</w:t>
      </w:r>
    </w:p>
    <w:p>
      <w:pPr>
        <w:jc w:val="center"/>
        <w:ind w:right="175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52"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7. FINANCIAL STATEMENTS AND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Exhibits</w:t>
      </w:r>
    </w:p>
    <w:p>
      <w:pPr>
        <w:spacing w:after="0" w:line="207" w:lineRule="exact"/>
        <w:rPr>
          <w:sz w:val="20"/>
          <w:szCs w:val="20"/>
          <w:color w:val="auto"/>
        </w:rPr>
      </w:pPr>
    </w:p>
    <w:p>
      <w:pPr>
        <w:ind w:left="640" w:right="2199" w:hanging="631"/>
        <w:spacing w:after="0" w:line="290" w:lineRule="auto"/>
        <w:tabs>
          <w:tab w:leader="none" w:pos="62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Statement Under Oath Of A. Maurice Myers, Principal Executive Officer, Regarding Facts and Circumstances Relating to Exchange Act Filings.</w:t>
      </w:r>
    </w:p>
    <w:p>
      <w:pPr>
        <w:spacing w:after="0" w:line="170" w:lineRule="exact"/>
        <w:rPr>
          <w:sz w:val="20"/>
          <w:szCs w:val="20"/>
          <w:color w:val="auto"/>
        </w:rPr>
      </w:pPr>
    </w:p>
    <w:p>
      <w:pPr>
        <w:jc w:val="center"/>
        <w:ind w:right="1999"/>
        <w:spacing w:after="0" w:line="235" w:lineRule="auto"/>
        <w:rPr>
          <w:sz w:val="20"/>
          <w:szCs w:val="20"/>
          <w:color w:val="auto"/>
        </w:rPr>
      </w:pPr>
      <w:r>
        <w:rPr>
          <w:rFonts w:ascii="Courier New" w:cs="Courier New" w:eastAsia="Courier New" w:hAnsi="Courier New"/>
          <w:sz w:val="18"/>
          <w:szCs w:val="18"/>
          <w:color w:val="auto"/>
        </w:rPr>
        <w:t>99.2  Statement Under Oath Of William L. Trubeck, Principal Financial Officer, Regarding Facts and Circumstances Relating to Exchange Act Filings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REGULATION FD DISCLOSURE</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On August 13, 2002, Waste Management, Inc. submitted to the Securities and Exchange Commission the Statements under Oath of Principal Executive Officer and Principal Financial Officer in accordance with the Commission's June 27, 2002 Order (File No. 4-460) requiring the filing of sworn statements pursuant to Section 21(a)(1) of the Securities and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122"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WASTE MANAGEMENT, INC.</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13,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P. Steiner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David P. Steiner</w:t>
      </w:r>
    </w:p>
    <w:p>
      <w:pPr>
        <w:ind w:left="8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840"/>
        <w:spacing w:after="0"/>
        <w:rPr>
          <w:sz w:val="20"/>
          <w:szCs w:val="20"/>
          <w:color w:val="auto"/>
        </w:rPr>
      </w:pPr>
      <w:r>
        <w:rPr>
          <w:rFonts w:ascii="Courier New" w:cs="Courier New" w:eastAsia="Courier New" w:hAnsi="Courier New"/>
          <w:sz w:val="18"/>
          <w:szCs w:val="18"/>
          <w:color w:val="auto"/>
        </w:rPr>
        <w:t>General Counsel and Secretary</w:t>
      </w:r>
    </w:p>
    <w:p>
      <w:pPr>
        <w:spacing w:after="0" w:line="200" w:lineRule="exact"/>
        <w:rPr>
          <w:sz w:val="20"/>
          <w:szCs w:val="20"/>
          <w:color w:val="auto"/>
        </w:rPr>
      </w:pPr>
    </w:p>
    <w:p>
      <w:pPr>
        <w:sectPr>
          <w:pgSz w:w="11900" w:h="16838" w:orient="portrait"/>
          <w:cols w:equalWidth="0" w:num="3">
            <w:col w:w="540" w:space="320"/>
            <w:col w:w="2440" w:space="720"/>
            <w:col w:w="6199"/>
          </w:cols>
          <w:pgMar w:left="240" w:top="717"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717" w:right="1440" w:bottom="1440" w:gutter="0" w:footer="0" w:header="0"/>
          <w:type w:val="continuous"/>
        </w:sectPr>
      </w:pPr>
    </w:p>
    <w:bookmarkStart w:id="3" w:name="page4"/>
    <w:bookmarkEnd w:id="3"/>
    <w:p>
      <w:pPr>
        <w:jc w:val="right"/>
        <w:ind w:right="5259"/>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839"/>
        <w:spacing w:after="0"/>
        <w:rPr>
          <w:sz w:val="20"/>
          <w:szCs w:val="20"/>
          <w:color w:val="auto"/>
        </w:rPr>
      </w:pPr>
      <w:r>
        <w:rPr>
          <w:rFonts w:ascii="Courier New" w:cs="Courier New" w:eastAsia="Courier New" w:hAnsi="Courier New"/>
          <w:sz w:val="18"/>
          <w:szCs w:val="18"/>
          <w:color w:val="auto"/>
        </w:rPr>
        <w:t>EXHIBIT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DESCRIPTION</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40" w:hanging="319"/>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99.1</w:t>
      </w:r>
    </w:p>
    <w:p>
      <w:pPr>
        <w:spacing w:after="0" w:line="4" w:lineRule="exact"/>
        <w:rPr>
          <w:rFonts w:ascii="Courier New" w:cs="Courier New" w:eastAsia="Courier New" w:hAnsi="Courier New"/>
          <w:sz w:val="18"/>
          <w:szCs w:val="18"/>
          <w:color w:val="auto"/>
        </w:rPr>
      </w:pPr>
    </w:p>
    <w:p>
      <w:pPr>
        <w:jc w:val="center"/>
        <w:ind w:left="160" w:right="8999" w:firstLine="52"/>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Statement Under Oath Of A. Maurice Myers, Principal Executive Officer, Regarding Facts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right="8959" w:hanging="109"/>
        <w:spacing w:after="0" w:line="268" w:lineRule="auto"/>
        <w:tabs>
          <w:tab w:leader="none" w:pos="43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Trubeck, Principal Financial Officer, Regarding Facts and</w:t>
      </w:r>
    </w:p>
    <w:p>
      <w:pPr>
        <w:spacing w:after="0" w:line="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Circumstances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Relating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Exchange Act</w:t>
      </w:r>
    </w:p>
    <w:p>
      <w:pPr>
        <w:jc w:val="center"/>
        <w:ind w:right="8839"/>
        <w:spacing w:after="0"/>
        <w:rPr>
          <w:sz w:val="20"/>
          <w:szCs w:val="20"/>
          <w:color w:val="auto"/>
        </w:rPr>
      </w:pPr>
      <w:r>
        <w:rPr>
          <w:rFonts w:ascii="Courier New" w:cs="Courier New" w:eastAsia="Courier New" w:hAnsi="Courier New"/>
          <w:sz w:val="18"/>
          <w:szCs w:val="18"/>
          <w:color w:val="auto"/>
        </w:rPr>
        <w:t>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UNDER OATH OF PRINCIPAL EXECUTIVE OFFICER REGARDING</w:t>
      </w:r>
    </w:p>
    <w:p>
      <w:pPr>
        <w:jc w:val="center"/>
        <w:ind w:right="1879"/>
        <w:spacing w:after="0" w:line="238" w:lineRule="auto"/>
        <w:rPr>
          <w:sz w:val="20"/>
          <w:szCs w:val="20"/>
          <w:color w:val="auto"/>
        </w:rPr>
      </w:pPr>
      <w:r>
        <w:rPr>
          <w:rFonts w:ascii="Courier New" w:cs="Courier New" w:eastAsia="Courier New" w:hAnsi="Courier New"/>
          <w:sz w:val="18"/>
          <w:szCs w:val="18"/>
          <w:color w:val="auto"/>
        </w:rPr>
        <w:t>FACTS AND</w:t>
      </w:r>
    </w:p>
    <w:p>
      <w:pPr>
        <w:jc w:val="center"/>
        <w:ind w:right="1779"/>
        <w:spacing w:after="0"/>
        <w:rPr>
          <w:sz w:val="20"/>
          <w:szCs w:val="20"/>
          <w:color w:val="auto"/>
        </w:rPr>
      </w:pPr>
      <w:r>
        <w:rPr>
          <w:rFonts w:ascii="Courier New" w:cs="Courier New" w:eastAsia="Courier New" w:hAnsi="Courier New"/>
          <w:sz w:val="18"/>
          <w:szCs w:val="18"/>
          <w:color w:val="auto"/>
        </w:rPr>
        <w:t>CIRCUMSTANCES RELATING TO EXCHANGE ACT FILINGS</w:t>
      </w:r>
    </w:p>
    <w:p>
      <w:pPr>
        <w:spacing w:after="0" w:line="20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 A. Maurice Myers, Chairman, President and Chief Executive Officer, of Waste Management, Inc., state and attest that:</w:t>
      </w:r>
    </w:p>
    <w:p>
      <w:pPr>
        <w:spacing w:after="0" w:line="208" w:lineRule="exact"/>
        <w:rPr>
          <w:sz w:val="20"/>
          <w:szCs w:val="20"/>
          <w:color w:val="auto"/>
        </w:rPr>
      </w:pPr>
    </w:p>
    <w:p>
      <w:pPr>
        <w:ind w:right="1779" w:firstLine="956"/>
        <w:spacing w:after="0" w:line="236"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my knowledge, based upon a review of the covered reports of Waste Management, Inc., (the "Company"), described below, and, except as corrected or supplemented in a subsequent covered report:</w:t>
      </w:r>
    </w:p>
    <w:p>
      <w:pPr>
        <w:spacing w:after="0" w:line="209" w:lineRule="exact"/>
        <w:rPr>
          <w:sz w:val="20"/>
          <w:szCs w:val="20"/>
          <w:color w:val="auto"/>
        </w:rPr>
      </w:pPr>
    </w:p>
    <w:p>
      <w:pPr>
        <w:ind w:left="2220" w:right="1879" w:hanging="737"/>
        <w:spacing w:after="0" w:line="237" w:lineRule="auto"/>
        <w:tabs>
          <w:tab w:leader="none" w:pos="22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208" w:lineRule="exact"/>
        <w:rPr>
          <w:rFonts w:ascii="Courier New" w:cs="Courier New" w:eastAsia="Courier New" w:hAnsi="Courier New"/>
          <w:sz w:val="18"/>
          <w:szCs w:val="18"/>
          <w:color w:val="auto"/>
        </w:rPr>
      </w:pPr>
    </w:p>
    <w:p>
      <w:pPr>
        <w:ind w:left="2220" w:right="1879" w:hanging="737"/>
        <w:spacing w:after="0" w:line="237" w:lineRule="auto"/>
        <w:tabs>
          <w:tab w:leader="none" w:pos="22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211" w:lineRule="exact"/>
        <w:rPr>
          <w:rFonts w:ascii="Courier New" w:cs="Courier New" w:eastAsia="Courier New" w:hAnsi="Courier New"/>
          <w:sz w:val="18"/>
          <w:szCs w:val="18"/>
          <w:color w:val="auto"/>
        </w:rPr>
      </w:pPr>
    </w:p>
    <w:p>
      <w:pPr>
        <w:ind w:right="1999" w:firstLine="956"/>
        <w:spacing w:after="0" w:line="235" w:lineRule="auto"/>
        <w:tabs>
          <w:tab w:leader="none" w:pos="13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the contents of this statement with the Company's audit committee.</w:t>
      </w:r>
    </w:p>
    <w:p>
      <w:pPr>
        <w:spacing w:after="0" w:line="208" w:lineRule="exact"/>
        <w:rPr>
          <w:rFonts w:ascii="Courier New" w:cs="Courier New" w:eastAsia="Courier New" w:hAnsi="Courier New"/>
          <w:sz w:val="18"/>
          <w:szCs w:val="18"/>
          <w:color w:val="auto"/>
        </w:rPr>
      </w:pPr>
    </w:p>
    <w:p>
      <w:pPr>
        <w:ind w:right="1779" w:firstLine="956"/>
        <w:spacing w:after="0" w:line="235" w:lineRule="auto"/>
        <w:tabs>
          <w:tab w:leader="none" w:pos="136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statement under oath, each of the following, if filed on or before the date of this statement is a "covered report":</w:t>
      </w:r>
    </w:p>
    <w:p>
      <w:pPr>
        <w:spacing w:after="0" w:line="208" w:lineRule="exact"/>
        <w:rPr>
          <w:rFonts w:ascii="Courier New" w:cs="Courier New" w:eastAsia="Courier New" w:hAnsi="Courier New"/>
          <w:sz w:val="18"/>
          <w:szCs w:val="18"/>
          <w:color w:val="auto"/>
        </w:rPr>
      </w:pPr>
    </w:p>
    <w:p>
      <w:pPr>
        <w:ind w:left="2220" w:right="1779" w:hanging="737"/>
        <w:spacing w:after="0" w:line="235" w:lineRule="auto"/>
        <w:tabs>
          <w:tab w:leader="none" w:pos="22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2002;</w:t>
      </w:r>
    </w:p>
    <w:p>
      <w:pPr>
        <w:spacing w:after="0" w:line="208" w:lineRule="exact"/>
        <w:rPr>
          <w:rFonts w:ascii="Courier New" w:cs="Courier New" w:eastAsia="Courier New" w:hAnsi="Courier New"/>
          <w:sz w:val="18"/>
          <w:szCs w:val="18"/>
          <w:color w:val="auto"/>
        </w:rPr>
      </w:pPr>
    </w:p>
    <w:p>
      <w:pPr>
        <w:ind w:left="2220" w:right="1999" w:hanging="737"/>
        <w:spacing w:after="0" w:line="237" w:lineRule="auto"/>
        <w:tabs>
          <w:tab w:leader="none" w:pos="22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reports on Form 10-Q, all reports on Form 8-K and all definitive proxy materials of the Company filed with the Commission subsequent to the filing of the Form 10-K identified above; and</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to any of the foregoing.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A. Maurice Myers</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A. Maurice Myers</w:t>
      </w:r>
    </w:p>
    <w:p>
      <w:pPr>
        <w:spacing w:after="0" w:line="200"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Date: August 13, 2002</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3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0"/>
          <w:szCs w:val="20"/>
          <w:color w:val="auto"/>
        </w:rPr>
      </w:pPr>
    </w:p>
    <w:p>
      <w:pPr>
        <w:sectPr>
          <w:pgSz w:w="11900" w:h="16838" w:orient="portrait"/>
          <w:cols w:equalWidth="0" w:num="3">
            <w:col w:w="860" w:space="100"/>
            <w:col w:w="1580" w:space="0"/>
            <w:col w:w="7679"/>
          </w:cols>
          <w:pgMar w:left="240" w:top="339"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3">
            <w:col w:w="960" w:space="200"/>
            <w:col w:w="660" w:space="720"/>
            <w:col w:w="7679"/>
          </w:cols>
          <w:pgMar w:left="240" w:top="339"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Subscribed and sworn to before me this 13th day of August, 2002.</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Kimerly A. Gann</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Notary Public</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My Commission Expires: April 20, 2004</w:t>
      </w:r>
    </w:p>
    <w:p>
      <w:pPr>
        <w:sectPr>
          <w:pgSz w:w="11900" w:h="16838" w:orient="portrait"/>
          <w:cols w:equalWidth="0" w:num="1">
            <w:col w:w="10219"/>
          </w:cols>
          <w:pgMar w:left="240" w:top="339" w:right="1440" w:bottom="1440" w:gutter="0" w:footer="0" w:header="0"/>
          <w:type w:val="continuous"/>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STATEMENT UNDER OATH OF PRINCIPAL FINANCIAL OFFICER REGARDING</w:t>
      </w:r>
    </w:p>
    <w:p>
      <w:pPr>
        <w:jc w:val="center"/>
        <w:ind w:right="1879"/>
        <w:spacing w:after="0" w:line="238" w:lineRule="auto"/>
        <w:rPr>
          <w:sz w:val="20"/>
          <w:szCs w:val="20"/>
          <w:color w:val="auto"/>
        </w:rPr>
      </w:pPr>
      <w:r>
        <w:rPr>
          <w:rFonts w:ascii="Courier New" w:cs="Courier New" w:eastAsia="Courier New" w:hAnsi="Courier New"/>
          <w:sz w:val="18"/>
          <w:szCs w:val="18"/>
          <w:color w:val="auto"/>
        </w:rPr>
        <w:t>FACTS AND</w:t>
      </w:r>
    </w:p>
    <w:p>
      <w:pPr>
        <w:jc w:val="center"/>
        <w:ind w:right="1779"/>
        <w:spacing w:after="0"/>
        <w:rPr>
          <w:sz w:val="20"/>
          <w:szCs w:val="20"/>
          <w:color w:val="auto"/>
        </w:rPr>
      </w:pPr>
      <w:r>
        <w:rPr>
          <w:rFonts w:ascii="Courier New" w:cs="Courier New" w:eastAsia="Courier New" w:hAnsi="Courier New"/>
          <w:sz w:val="18"/>
          <w:szCs w:val="18"/>
          <w:color w:val="auto"/>
        </w:rPr>
        <w:t>CIRCUMSTANCES RELATING TO EXCHANGE ACT FILINGS</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 William L. Trubeck, Executive Vice President and Chief Administrative Officer of Waste Management, Inc., state and attest that:</w:t>
      </w:r>
    </w:p>
    <w:p>
      <w:pPr>
        <w:spacing w:after="0" w:line="208" w:lineRule="exact"/>
        <w:rPr>
          <w:sz w:val="20"/>
          <w:szCs w:val="20"/>
          <w:color w:val="auto"/>
        </w:rPr>
      </w:pPr>
    </w:p>
    <w:p>
      <w:pPr>
        <w:ind w:right="1879" w:firstLine="956"/>
        <w:spacing w:after="0" w:line="236" w:lineRule="auto"/>
        <w:tabs>
          <w:tab w:leader="none" w:pos="136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best of my knowledge, based upon a review of the covered reports of Waste Management, Inc., (the "Company") described below, and, except as corrected or supplemented in a subsequent covered report:</w:t>
      </w:r>
    </w:p>
    <w:p>
      <w:pPr>
        <w:spacing w:after="0" w:line="209" w:lineRule="exact"/>
        <w:rPr>
          <w:sz w:val="20"/>
          <w:szCs w:val="20"/>
          <w:color w:val="auto"/>
        </w:rPr>
      </w:pPr>
    </w:p>
    <w:p>
      <w:pPr>
        <w:ind w:left="2220" w:right="1879" w:hanging="737"/>
        <w:spacing w:after="0" w:line="237" w:lineRule="auto"/>
        <w:tabs>
          <w:tab w:leader="none" w:pos="22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contained an untrue statement of a material fact as of the end of the period covered by such report (or in the case of a report on Form 8-K or definitive proxy materials, as of the date on which it was filed); and</w:t>
      </w:r>
    </w:p>
    <w:p>
      <w:pPr>
        <w:spacing w:after="0" w:line="208" w:lineRule="exact"/>
        <w:rPr>
          <w:rFonts w:ascii="Courier New" w:cs="Courier New" w:eastAsia="Courier New" w:hAnsi="Courier New"/>
          <w:sz w:val="18"/>
          <w:szCs w:val="18"/>
          <w:color w:val="auto"/>
        </w:rPr>
      </w:pPr>
    </w:p>
    <w:p>
      <w:pPr>
        <w:ind w:left="2220" w:right="1879" w:hanging="737"/>
        <w:spacing w:after="0" w:line="237" w:lineRule="auto"/>
        <w:tabs>
          <w:tab w:leader="none" w:pos="22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covered report omitted to state a material fact necessary to make the statements in the covered report, in light of the circumstances under which they were made, not misleading as of the end of the period covered by such report (or in the case of a report on Form 8-K or definitive proxy materials, as of the date on which it was filed).</w:t>
      </w:r>
    </w:p>
    <w:p>
      <w:pPr>
        <w:spacing w:after="0" w:line="211" w:lineRule="exact"/>
        <w:rPr>
          <w:rFonts w:ascii="Courier New" w:cs="Courier New" w:eastAsia="Courier New" w:hAnsi="Courier New"/>
          <w:sz w:val="18"/>
          <w:szCs w:val="18"/>
          <w:color w:val="auto"/>
        </w:rPr>
      </w:pPr>
    </w:p>
    <w:p>
      <w:pPr>
        <w:ind w:right="1999" w:firstLine="956"/>
        <w:spacing w:after="0" w:line="235"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the contents of this statement with the Company's audit committee.</w:t>
      </w:r>
    </w:p>
    <w:p>
      <w:pPr>
        <w:spacing w:after="0" w:line="208" w:lineRule="exact"/>
        <w:rPr>
          <w:rFonts w:ascii="Courier New" w:cs="Courier New" w:eastAsia="Courier New" w:hAnsi="Courier New"/>
          <w:sz w:val="18"/>
          <w:szCs w:val="18"/>
          <w:color w:val="auto"/>
        </w:rPr>
      </w:pPr>
    </w:p>
    <w:p>
      <w:pPr>
        <w:ind w:right="1779" w:firstLine="956"/>
        <w:spacing w:after="0" w:line="235" w:lineRule="auto"/>
        <w:tabs>
          <w:tab w:leader="none" w:pos="136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this statement under oath, each of the following, if filed on or before the date of this statement is a "covered report":</w:t>
      </w:r>
    </w:p>
    <w:p>
      <w:pPr>
        <w:spacing w:after="0" w:line="208" w:lineRule="exact"/>
        <w:rPr>
          <w:rFonts w:ascii="Courier New" w:cs="Courier New" w:eastAsia="Courier New" w:hAnsi="Courier New"/>
          <w:sz w:val="18"/>
          <w:szCs w:val="18"/>
          <w:color w:val="auto"/>
        </w:rPr>
      </w:pPr>
    </w:p>
    <w:p>
      <w:pPr>
        <w:ind w:left="2220" w:right="1779" w:hanging="737"/>
        <w:spacing w:after="0" w:line="235" w:lineRule="auto"/>
        <w:tabs>
          <w:tab w:leader="none" w:pos="22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2001;</w:t>
      </w:r>
    </w:p>
    <w:p>
      <w:pPr>
        <w:spacing w:after="0" w:line="208" w:lineRule="exact"/>
        <w:rPr>
          <w:rFonts w:ascii="Courier New" w:cs="Courier New" w:eastAsia="Courier New" w:hAnsi="Courier New"/>
          <w:sz w:val="18"/>
          <w:szCs w:val="18"/>
          <w:color w:val="auto"/>
        </w:rPr>
      </w:pPr>
    </w:p>
    <w:p>
      <w:pPr>
        <w:ind w:left="2220" w:right="1999" w:hanging="737"/>
        <w:spacing w:after="0" w:line="237" w:lineRule="auto"/>
        <w:tabs>
          <w:tab w:leader="none" w:pos="22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reports on Form 10-Q, all reports on Form 8-K and all definitive proxy materials of the Company filed with the Commission subsequent to the filing of the Form 10-K identified above; and</w:t>
      </w:r>
    </w:p>
    <w:p>
      <w:pPr>
        <w:spacing w:after="0" w:line="201" w:lineRule="exact"/>
        <w:rPr>
          <w:rFonts w:ascii="Courier New" w:cs="Courier New" w:eastAsia="Courier New" w:hAnsi="Courier New"/>
          <w:sz w:val="18"/>
          <w:szCs w:val="18"/>
          <w:color w:val="auto"/>
        </w:rPr>
      </w:pPr>
    </w:p>
    <w:p>
      <w:pPr>
        <w:ind w:left="2220" w:hanging="737"/>
        <w:spacing w:after="0"/>
        <w:tabs>
          <w:tab w:leader="none" w:pos="222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amendments to any of the foregoing.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William L. Trubeck</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ind w:left="4120"/>
        <w:spacing w:after="0"/>
        <w:rPr>
          <w:sz w:val="20"/>
          <w:szCs w:val="20"/>
          <w:color w:val="auto"/>
        </w:rPr>
      </w:pPr>
      <w:r>
        <w:rPr>
          <w:rFonts w:ascii="Courier New" w:cs="Courier New" w:eastAsia="Courier New" w:hAnsi="Courier New"/>
          <w:sz w:val="18"/>
          <w:szCs w:val="18"/>
          <w:color w:val="auto"/>
        </w:rPr>
        <w:t>William L. Trubeck</w:t>
      </w:r>
    </w:p>
    <w:p>
      <w:pPr>
        <w:sectPr>
          <w:pgSz w:w="11900" w:h="16838" w:orient="portrait"/>
          <w:cols w:equalWidth="0" w:num="1">
            <w:col w:w="10219"/>
          </w:cols>
          <w:pgMar w:left="240" w:top="339" w:right="1440" w:bottom="1440" w:gutter="0" w:footer="0" w:header="0"/>
        </w:sect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August 13, 2002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640" w:space="0"/>
            <w:col w:w="5579"/>
          </w:cols>
          <w:pgMar w:left="240" w:top="33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of</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8"/>
          <w:szCs w:val="18"/>
          <w:color w:val="auto"/>
        </w:rPr>
        <w:t>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0"/>
          <w:szCs w:val="20"/>
          <w:color w:val="auto"/>
        </w:rPr>
      </w:pPr>
    </w:p>
    <w:p>
      <w:pPr>
        <w:sectPr>
          <w:pgSz w:w="11900" w:h="16838" w:orient="portrait"/>
          <w:cols w:equalWidth="0" w:num="3">
            <w:col w:w="860" w:space="100"/>
            <w:col w:w="1580" w:space="0"/>
            <w:col w:w="7679"/>
          </w:cols>
          <w:pgMar w:left="240" w:top="339"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County of</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Harris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3">
            <w:col w:w="960" w:space="200"/>
            <w:col w:w="660" w:space="720"/>
            <w:col w:w="7679"/>
          </w:cols>
          <w:pgMar w:left="240" w:top="339" w:right="1440" w:bottom="144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Subscribed and sworn to before me this 13th day of August, 2002.</w:t>
      </w:r>
    </w:p>
    <w:p>
      <w:pPr>
        <w:spacing w:after="0" w:line="201"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/s/ Kimerly A. Gann</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Notary Public</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My Commission Expires: April 20, 2004</w:t>
      </w:r>
    </w:p>
    <w:sectPr>
      <w:pgSz w:w="11900" w:h="16838" w:orient="portrait"/>
      <w:cols w:equalWidth="0" w:num="1">
        <w:col w:w="102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12"/>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lvl w:ilvl="1">
      <w:lvlJc w:val="left"/>
      <w:lvlText w:val="o"/>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2019-12-20T03:34:49Z</dcterms:created>
  <dcterms:modified xsi:type="dcterms:W3CDTF">2019-12-20T03:34:49Z</dcterms:modified>
</cp:coreProperties>
</file>