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175895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212725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29,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jc w:val="center"/>
        <w:ind w:right="3900"/>
        <w:spacing w:after="0"/>
        <w:rPr>
          <w:sz w:val="20"/>
          <w:szCs w:val="20"/>
          <w:color w:val="auto"/>
        </w:rPr>
      </w:pPr>
      <w:r>
        <w:rPr>
          <w:rFonts w:ascii="Arial" w:cs="Arial" w:eastAsia="Arial" w:hAnsi="Arial"/>
          <w:sz w:val="16"/>
          <w:szCs w:val="16"/>
          <w:color w:val="auto"/>
        </w:rPr>
        <w:t>1001 Fannin, Suite 4000 Houston, Texas</w:t>
      </w:r>
    </w:p>
    <w:p>
      <w:pPr>
        <w:spacing w:after="0" w:line="46" w:lineRule="exact"/>
        <w:rPr>
          <w:sz w:val="20"/>
          <w:szCs w:val="20"/>
          <w:color w:val="auto"/>
        </w:rPr>
      </w:pPr>
    </w:p>
    <w:p>
      <w:pPr>
        <w:jc w:val="center"/>
        <w:ind w:right="390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77002</w:t>
      </w:r>
    </w:p>
    <w:p>
      <w:pPr>
        <w:spacing w:after="0" w:line="23"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0"/>
          <w:szCs w:val="20"/>
          <w:color w:val="auto"/>
        </w:rPr>
      </w:pPr>
    </w:p>
    <w:p>
      <w:pPr>
        <w:sectPr>
          <w:pgSz w:w="11900" w:h="16838" w:orient="portrait"/>
          <w:cols w:equalWidth="0" w:num="2">
            <w:col w:w="8500" w:space="720"/>
            <w:col w:w="2080"/>
          </w:cols>
          <w:pgMar w:left="240" w:top="122" w:right="359" w:bottom="1440" w:gutter="0" w:footer="0" w:header="0"/>
          <w:type w:val="continuous"/>
        </w:sectPr>
      </w:pP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197485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line="236"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5.02 Departure of Directors or Principal Officers; Election of Directors; Appointment of Principal Officers</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5.03 Amendments to Articles of Incorporation or Bylaws; Change in Fiscal Year</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List</w:t>
        </w:r>
      </w:hyperlink>
    </w:p>
    <w:p>
      <w:pPr>
        <w:spacing w:after="0"/>
        <w:rPr>
          <w:sz w:val="20"/>
          <w:szCs w:val="20"/>
          <w:color w:val="auto"/>
        </w:rPr>
      </w:pPr>
      <w:r>
        <w:rPr>
          <w:rFonts w:ascii="Arial" w:cs="Arial" w:eastAsia="Arial" w:hAnsi="Arial"/>
          <w:sz w:val="22"/>
          <w:szCs w:val="22"/>
          <w:u w:val="single" w:color="auto"/>
          <w:color w:val="0000EE"/>
        </w:rPr>
        <w:t>Amended and Restated Bylaws</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80"/>
          </w:cols>
          <w:pgMar w:left="820" w:top="111" w:right="1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121"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On June 29, 2006, the Board of Directors of Waste Management, Inc. (the “Company”) elected Patrick W. Gross as a member of the Board. Mr. Gross will serve as a member of the Board’s Audit and Nominating and Governance Committees. Mr. Gross is Chairman of The Lovell Group, a private business and technology advisory and investment firm, which he joined in October 2002. Mr. Gross is a founder of, and served in a variety of positions from 1970 to 2002 at, American Management Systems, Inc., an information technology consulting, software development, and systems integration firm. He is a director of Capital One Financial Corporation, Career Education Corporation, Mobius Management Systems, Inc. and Liquidity Services, Inc.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120" w:firstLine="215"/>
        <w:spacing w:after="0" w:line="255" w:lineRule="auto"/>
        <w:rPr>
          <w:sz w:val="20"/>
          <w:szCs w:val="20"/>
          <w:color w:val="auto"/>
        </w:rPr>
      </w:pPr>
      <w:r>
        <w:rPr>
          <w:rFonts w:ascii="Arial" w:cs="Arial" w:eastAsia="Arial" w:hAnsi="Arial"/>
          <w:sz w:val="18"/>
          <w:szCs w:val="18"/>
          <w:color w:val="auto"/>
        </w:rPr>
        <w:t>Also on June 29, 2006, the Board of Directors adopted amendments to the Company’s Bylaws, effective as of that date, to update, clarify and correct provisions to ensure consistency with Delaware law and current practice. The substantive amendments include (i) setting the number of directors at no fewer than six and no more than ten; (ii) clarifying that the Management Succession and Compensation Committee (f/k/a the Compensation Committee) is responsible for setting the compensation of the Company’s executive officers; (iii) clarifying that the power of the Chief Executive Officer and the President to remove certain officers without approval of the Board of Directors is limited; and (iv) revising the indemnification provisions to provide that indemnification by the Company is only mandatory with respect to officers and directors. A copy of the amended and restated Bylaws is attached hereto as Exhibit 3.2.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Bylaws</w:t>
            </w:r>
          </w:p>
        </w:tc>
      </w:tr>
      <w:tr>
        <w:trPr>
          <w:trHeight w:val="617"/>
        </w:trPr>
        <w:tc>
          <w:tcPr>
            <w:tcW w:w="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6400" w:type="dxa"/>
            <w:vAlign w:val="bottom"/>
            <w:gridSpan w:val="2"/>
          </w:tcPr>
          <w:p>
            <w:pPr>
              <w:ind w:left="202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 July 6, 2006</w:t>
            </w:r>
          </w:p>
        </w:tc>
        <w:tc>
          <w:tcPr>
            <w:tcW w:w="6400" w:type="dxa"/>
            <w:vAlign w:val="bottom"/>
            <w:gridSpan w:val="2"/>
          </w:tcPr>
          <w:p>
            <w:pPr>
              <w:ind w:left="202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3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848"/>
        </w:trPr>
        <w:tc>
          <w:tcPr>
            <w:tcW w:w="334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List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Bylaws</w:t>
            </w: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29, 2006</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117" w:lineRule="exact"/>
        <w:rPr>
          <w:sz w:val="20"/>
          <w:szCs w:val="20"/>
          <w:color w:val="auto"/>
        </w:rPr>
      </w:pPr>
    </w:p>
    <w:p>
      <w:pPr>
        <w:ind w:right="80" w:firstLine="450"/>
        <w:spacing w:after="0" w:line="30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46"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117" w:lineRule="exact"/>
        <w:rPr>
          <w:sz w:val="20"/>
          <w:szCs w:val="20"/>
          <w:color w:val="auto"/>
        </w:rPr>
      </w:pPr>
    </w:p>
    <w:p>
      <w:pPr>
        <w:jc w:val="both"/>
        <w:ind w:right="180" w:firstLine="450"/>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Meetings</w:t>
      </w:r>
      <w:r>
        <w:rPr>
          <w:rFonts w:ascii="Arial" w:cs="Arial" w:eastAsia="Arial" w:hAnsi="Arial"/>
          <w:sz w:val="18"/>
          <w:szCs w:val="18"/>
          <w:color w:val="auto"/>
        </w:rPr>
        <w:t>. All meetings of the stockholders shall be held at the principal office of the Corporation, or at such other place, if any, either within or without the State of Delaware and at such date and time as shall be designated from time to time by the Board of Directors and stated in the notice or waivers of notice of the meeting.</w:t>
      </w:r>
    </w:p>
    <w:p>
      <w:pPr>
        <w:spacing w:after="0" w:line="73" w:lineRule="exact"/>
        <w:rPr>
          <w:sz w:val="20"/>
          <w:szCs w:val="20"/>
          <w:color w:val="auto"/>
        </w:rPr>
      </w:pPr>
    </w:p>
    <w:p>
      <w:pPr>
        <w:ind w:right="100" w:firstLine="450"/>
        <w:spacing w:after="0" w:line="27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The officer who has charge of the stock ledger of the Corporation shall prepare and make, at least 10 days before every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stockholder, for any purpose germane to the meeting, at least 10 days prior to the meeting (i) on a reasonably accessible electronic network, provided that the information required to gain access to such list is provided with the notice of meeting or (ii)</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right="60"/>
        <w:spacing w:after="0" w:line="259" w:lineRule="auto"/>
        <w:rPr>
          <w:sz w:val="20"/>
          <w:szCs w:val="20"/>
          <w:color w:val="auto"/>
        </w:rPr>
      </w:pPr>
      <w:r>
        <w:rPr>
          <w:rFonts w:ascii="Arial" w:cs="Arial" w:eastAsia="Arial" w:hAnsi="Arial"/>
          <w:sz w:val="18"/>
          <w:szCs w:val="18"/>
          <w:color w:val="auto"/>
        </w:rPr>
        <w:t>during ordinary business hours at the principal place of business of the Corporation. The list shall also be produced and kept at the time and place of the meeting during the whole time thereof, and may be inspected by any stockholder who is present. Except as otherwise provided by law, the stock ledger shall be the only evidence as to who are the stockholders entitled to examine the list of stockholders required by this Section 2.2 or to vote in person or by proxy at any meeting of stockholders.</w:t>
      </w:r>
    </w:p>
    <w:p>
      <w:pPr>
        <w:spacing w:after="0" w:line="79" w:lineRule="exact"/>
        <w:rPr>
          <w:sz w:val="20"/>
          <w:szCs w:val="20"/>
          <w:color w:val="auto"/>
        </w:rPr>
      </w:pPr>
    </w:p>
    <w:p>
      <w:pPr>
        <w:ind w:right="260" w:firstLine="450"/>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w:t>
      </w:r>
    </w:p>
    <w:p>
      <w:pPr>
        <w:spacing w:after="0" w:line="73" w:lineRule="exact"/>
        <w:rPr>
          <w:sz w:val="20"/>
          <w:szCs w:val="20"/>
          <w:color w:val="auto"/>
        </w:rPr>
      </w:pPr>
    </w:p>
    <w:p>
      <w:pPr>
        <w:ind w:right="20" w:firstLine="450"/>
        <w:spacing w:after="0" w:line="28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Special Meeting</w:t>
      </w:r>
      <w:r>
        <w:rPr>
          <w:rFonts w:ascii="Arial" w:cs="Arial" w:eastAsia="Arial" w:hAnsi="Arial"/>
          <w:sz w:val="17"/>
          <w:szCs w:val="17"/>
          <w:color w:val="auto"/>
        </w:rPr>
        <w:t>. Special meetings of the stockholders, for any purpose or purposes, may be called by the Chairman of the Board (if any), the Chief Executive Officer, or by written order of a majority of the Board of Directors, but such special meetings may not be called by any other person or persons. Business transacted at any special meeting of stockholders shall be limited to the purposes stated in the notice.</w:t>
      </w:r>
    </w:p>
    <w:p>
      <w:pPr>
        <w:spacing w:after="0" w:line="57" w:lineRule="exact"/>
        <w:rPr>
          <w:sz w:val="20"/>
          <w:szCs w:val="20"/>
          <w:color w:val="auto"/>
        </w:rPr>
      </w:pPr>
    </w:p>
    <w:p>
      <w:pPr>
        <w:ind w:firstLine="450"/>
        <w:spacing w:after="0" w:line="285"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 of Meeting</w:t>
      </w:r>
      <w:r>
        <w:rPr>
          <w:rFonts w:ascii="Arial" w:cs="Arial" w:eastAsia="Arial" w:hAnsi="Arial"/>
          <w:sz w:val="16"/>
          <w:szCs w:val="16"/>
          <w:color w:val="auto"/>
        </w:rPr>
        <w:t>. Whenever stockholders are required or permitted to take any action at a meeting, notice of the meeting stating the place, if any, date and time of the meeting and, in the case of a special meeting, the purpose or purposes for which the meeting is called, shall be given. Unless otherwise provided by law, the Certificate of Incorporation or these by-laws, the notice of any meeting shall be given not less than 10 nor more than 60 days before the date of the meeting to each stockholder entitled to vote thereat. Such notice may be delivered either personally or by mail. If mailed, notice is given when deposited in the United States mail, postage prepaid, directed to the stockholder at his address as it appears on the records of the Corporation. Without limiting the foregoing, any notice to stockholders given by the Corporation pursuant to this Section 2.5 shall be effective if given by a form of electronic transmission consented to by the stockholder to whom the notice is given. Any such consent shall be revocable by the stockholder by written notice to the Corporation and shall also be deemed revoked if (1) the Corporation is unable to deliver by electronic transmission two consecutive notices given by the Corporation in accordance with such consent and (2) such inability becomes known to the Secretary or Assistant Secretary of the Corporation, the transfer agent or other person responsible for the giving of notice; provided, however, the failure to treat such inability as a revocation shall not invalidate any meeting or other action. Notice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 communication, not directly involving the physical transmission of paper, that creates a record that may be retained, retrieved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and reviewed by a recipient thereof, and that may be directly reproduced in paper form by such a recipient.</w:t>
      </w:r>
    </w:p>
    <w:p>
      <w:pPr>
        <w:spacing w:after="0" w:line="117" w:lineRule="exact"/>
        <w:rPr>
          <w:sz w:val="20"/>
          <w:szCs w:val="20"/>
          <w:color w:val="auto"/>
        </w:rPr>
      </w:pPr>
    </w:p>
    <w:p>
      <w:pPr>
        <w:ind w:right="40" w:firstLine="447"/>
        <w:spacing w:after="0" w:line="302" w:lineRule="auto"/>
        <w:rPr>
          <w:sz w:val="20"/>
          <w:szCs w:val="20"/>
          <w:color w:val="auto"/>
        </w:rPr>
      </w:pPr>
      <w:r>
        <w:rPr>
          <w:rFonts w:ascii="Arial" w:cs="Arial" w:eastAsia="Arial" w:hAnsi="Arial"/>
          <w:sz w:val="16"/>
          <w:szCs w:val="16"/>
          <w:color w:val="auto"/>
        </w:rPr>
        <w:t>Without limiting the foregoing,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60 days of having been given written notice by the Corporation of its intention to send the single notice as set forth in this Section 2.5 shall be deemed to have consented to receiving such single written notice.</w:t>
      </w:r>
    </w:p>
    <w:p>
      <w:pPr>
        <w:spacing w:after="0" w:line="46" w:lineRule="exact"/>
        <w:rPr>
          <w:sz w:val="20"/>
          <w:szCs w:val="20"/>
          <w:color w:val="auto"/>
        </w:rPr>
      </w:pPr>
    </w:p>
    <w:p>
      <w:pPr>
        <w:ind w:right="120" w:firstLine="450"/>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Quorum; Adjournment</w:t>
      </w:r>
      <w:r>
        <w:rPr>
          <w:rFonts w:ascii="Arial" w:cs="Arial" w:eastAsia="Arial" w:hAnsi="Arial"/>
          <w:sz w:val="18"/>
          <w:szCs w:val="18"/>
          <w:color w:val="auto"/>
        </w:rPr>
        <w:t>. The holders of a majority in voting power of the stock issued and outstanding and entitled to vote at a meeting of stockholders, present in person or represented by proxy, shall constitute a quorum at such meeting for the transaction of business except as otherwise provided by law or the Certificate of Incorporation. The stockholders present at a duly organized meeting may continue to transact business until adjournment, notwithstanding the withdrawal of enough stockholders to leave less than a quorum.</w:t>
      </w:r>
    </w:p>
    <w:p>
      <w:pPr>
        <w:spacing w:after="0" w:line="79"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Notwithstanding the other provisions of the Certificate of Incorporation or these by-laws, the chairman of the meeting or the holders of a majority in voting power of the shares of the stock issued and outstanding and entitled to vote, present in person or represented by proxy, although not constituting a quorum, shall have power to adjourn, postpone, or recess the meeting from time to time, without notice other than announcement at the meeting of the time and place of the adjourned, postponed, or recessed meeting. At such adjourned meeting at which a quorum shall be present or represented any business may be transacted which might have been transacted at the meeting as originally notified. If the adjournment is for more than 30 days, or if after the adjournment a new record date is fixed for the adjourned meeting, a notice of the adjourned meeting shall be given to each stockholder of record entitled to vote at the meeting.</w:t>
      </w:r>
    </w:p>
    <w:p>
      <w:pPr>
        <w:spacing w:after="0" w:line="81" w:lineRule="exact"/>
        <w:rPr>
          <w:sz w:val="20"/>
          <w:szCs w:val="20"/>
          <w:color w:val="auto"/>
        </w:rPr>
      </w:pPr>
    </w:p>
    <w:p>
      <w:pPr>
        <w:ind w:firstLine="450"/>
        <w:spacing w:after="0" w:line="253"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Voting</w:t>
      </w:r>
      <w:r>
        <w:rPr>
          <w:rFonts w:ascii="Arial" w:cs="Arial" w:eastAsia="Arial" w:hAnsi="Arial"/>
          <w:sz w:val="18"/>
          <w:szCs w:val="18"/>
          <w:color w:val="auto"/>
        </w:rPr>
        <w:t>.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ind w:right="20" w:firstLine="450"/>
        <w:spacing w:after="0" w:line="255" w:lineRule="auto"/>
        <w:rPr>
          <w:sz w:val="20"/>
          <w:szCs w:val="20"/>
          <w:color w:val="auto"/>
        </w:rPr>
      </w:pPr>
      <w:r>
        <w:rPr>
          <w:rFonts w:ascii="Arial" w:cs="Arial" w:eastAsia="Arial" w:hAnsi="Arial"/>
          <w:sz w:val="18"/>
          <w:szCs w:val="18"/>
          <w:color w:val="auto"/>
        </w:rPr>
        <w:t>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85"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Voting of Stock of Certain Holders; Elections; Inspectors</w:t>
      </w:r>
      <w:r>
        <w:rPr>
          <w:rFonts w:ascii="Arial" w:cs="Arial" w:eastAsia="Arial" w:hAnsi="Arial"/>
          <w:sz w:val="17"/>
          <w:szCs w:val="17"/>
          <w:color w:val="auto"/>
        </w:rPr>
        <w:t>. Shares held in the name of another entity, domestic or foreign, may be voted by such officer, agent, authorized person or proxy as the organizational documents of such entity may prescribe, or in the absence of such provision, as the board of directors or other governing body of such entity 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 by such receiver. A stockholder whose shares are pledged shall be entitled to vote such shares, unless in the transfer by the pledgor on the books of the Corporation, he has expressly empowered the pledgee to vote such shares, in which case only the pledgee, or his proxy, may represent the stock and vote such shares.</w:t>
      </w:r>
    </w:p>
    <w:p>
      <w:pPr>
        <w:spacing w:after="0" w:line="71" w:lineRule="exact"/>
        <w:rPr>
          <w:sz w:val="20"/>
          <w:szCs w:val="20"/>
          <w:color w:val="auto"/>
        </w:rPr>
      </w:pPr>
    </w:p>
    <w:p>
      <w:pPr>
        <w:ind w:right="180" w:firstLine="450"/>
        <w:spacing w:after="0" w:line="302" w:lineRule="auto"/>
        <w:rPr>
          <w:sz w:val="20"/>
          <w:szCs w:val="20"/>
          <w:color w:val="auto"/>
        </w:rPr>
      </w:pPr>
      <w:r>
        <w:rPr>
          <w:rFonts w:ascii="Arial" w:cs="Arial" w:eastAsia="Arial" w:hAnsi="Arial"/>
          <w:sz w:val="16"/>
          <w:szCs w:val="16"/>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46" w:lineRule="exact"/>
        <w:rPr>
          <w:sz w:val="20"/>
          <w:szCs w:val="20"/>
          <w:color w:val="auto"/>
        </w:rPr>
      </w:pPr>
    </w:p>
    <w:p>
      <w:pPr>
        <w:ind w:left="1160" w:hanging="242"/>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only one votes, his act binds all;</w:t>
      </w:r>
    </w:p>
    <w:p>
      <w:pPr>
        <w:spacing w:after="0" w:line="117" w:lineRule="exact"/>
        <w:rPr>
          <w:rFonts w:ascii="Arial" w:cs="Arial" w:eastAsia="Arial" w:hAnsi="Arial"/>
          <w:sz w:val="18"/>
          <w:szCs w:val="18"/>
          <w:color w:val="auto"/>
        </w:rPr>
      </w:pPr>
    </w:p>
    <w:p>
      <w:pPr>
        <w:ind w:left="1180" w:hanging="262"/>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more than one vote, the act of the majority so voting binds all; or</w:t>
      </w:r>
    </w:p>
    <w:p>
      <w:pPr>
        <w:spacing w:after="0" w:line="117" w:lineRule="exact"/>
        <w:rPr>
          <w:rFonts w:ascii="Arial" w:cs="Arial" w:eastAsia="Arial" w:hAnsi="Arial"/>
          <w:sz w:val="18"/>
          <w:szCs w:val="18"/>
          <w:color w:val="auto"/>
        </w:rPr>
      </w:pPr>
    </w:p>
    <w:p>
      <w:pPr>
        <w:ind w:left="700" w:right="100" w:firstLine="218"/>
        <w:spacing w:after="0" w:line="276" w:lineRule="auto"/>
        <w:tabs>
          <w:tab w:leader="none" w:pos="1170" w:val="left"/>
        </w:tabs>
        <w:numPr>
          <w:ilvl w:val="0"/>
          <w:numId w:val="1"/>
        </w:numPr>
        <w:rPr>
          <w:rFonts w:ascii="Arial" w:cs="Arial" w:eastAsia="Arial" w:hAnsi="Arial"/>
          <w:sz w:val="17"/>
          <w:szCs w:val="17"/>
          <w:color w:val="auto"/>
        </w:rPr>
      </w:pPr>
      <w:r>
        <w:rPr>
          <w:rFonts w:ascii="Arial" w:cs="Arial" w:eastAsia="Arial" w:hAnsi="Arial"/>
          <w:sz w:val="17"/>
          <w:szCs w:val="17"/>
          <w:color w:val="auto"/>
        </w:rPr>
        <w:t>If more than one vote, but the vote is evenly split on any particular matter, each fraction may vote the securities in question proportionally, or any person voting the shares, or a beneficiary, if any, may apply to the Delaware Court of Chancery or such other court as may have jurisdiction to appoint an additional person to act with the persons so voting the shares, which shall then be voted as determined by a majority of such persons and the person appointed by such court. If the instrument so filed shows that any such tenancy is held in unequal interests, a majority or even-split for the purpose of this subsection shall be a majority or even-split in interest.</w:t>
      </w:r>
    </w:p>
    <w:p>
      <w:pPr>
        <w:spacing w:after="0" w:line="64"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All voting of stockholders shall be taken by written ballots, each of which shall state the name of the stockholder or proxy voting and such other information as may be required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under the procedure established for the meeting. All proxies submitted to management may be voted by a master ballot.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provided in the Certificate of Incorporation, cumulative voting for the election of directors shall be prohibited.</w:t>
      </w:r>
    </w:p>
    <w:p>
      <w:pPr>
        <w:spacing w:after="0" w:line="117" w:lineRule="exact"/>
        <w:rPr>
          <w:sz w:val="20"/>
          <w:szCs w:val="20"/>
          <w:color w:val="auto"/>
        </w:rPr>
      </w:pPr>
    </w:p>
    <w:p>
      <w:pPr>
        <w:ind w:right="40" w:firstLine="450"/>
        <w:spacing w:after="0" w:line="268"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Inspector of Elections</w:t>
      </w:r>
      <w:r>
        <w:rPr>
          <w:rFonts w:ascii="Arial" w:cs="Arial" w:eastAsia="Arial" w:hAnsi="Arial"/>
          <w:sz w:val="17"/>
          <w:szCs w:val="17"/>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duties, shall take and sign an oath to execute faithfully the duties of inspector with strict impartiality and according to the best of his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80" w:lineRule="exact"/>
        <w:rPr>
          <w:sz w:val="20"/>
          <w:szCs w:val="20"/>
          <w:color w:val="auto"/>
        </w:rPr>
      </w:pPr>
    </w:p>
    <w:p>
      <w:pPr>
        <w:ind w:firstLine="450"/>
        <w:spacing w:after="0" w:line="289"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Conduct of Meeting</w:t>
      </w:r>
      <w:r>
        <w:rPr>
          <w:rFonts w:ascii="Arial" w:cs="Arial" w:eastAsia="Arial" w:hAnsi="Arial"/>
          <w:sz w:val="16"/>
          <w:szCs w:val="16"/>
          <w:color w:val="auto"/>
        </w:rPr>
        <w:t>.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Chief Executive Officer, or if neither the Chairman of the Board (if any), the Vice Chairman of the Board (if any) nor the Chief Executive Officer is present, by a chairman designated by the Board of Directors.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date and time of the opening and the closing of the polls for each matter upon which the stockholders will vote at the meeting and the order of business and 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Calling of meeting to order.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ind w:left="1180" w:hanging="262"/>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a chairman and the appointment of a secretary if necessary.</w:t>
      </w:r>
    </w:p>
    <w:p>
      <w:pPr>
        <w:spacing w:after="0" w:line="117" w:lineRule="exact"/>
        <w:rPr>
          <w:rFonts w:ascii="Arial" w:cs="Arial" w:eastAsia="Arial" w:hAnsi="Arial"/>
          <w:sz w:val="18"/>
          <w:szCs w:val="18"/>
          <w:color w:val="auto"/>
        </w:rPr>
      </w:pPr>
    </w:p>
    <w:p>
      <w:pPr>
        <w:ind w:left="1160" w:hanging="242"/>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Presentation of proof of the due calling of the meeting.</w:t>
      </w:r>
    </w:p>
    <w:p>
      <w:pPr>
        <w:spacing w:after="0" w:line="117" w:lineRule="exact"/>
        <w:rPr>
          <w:rFonts w:ascii="Arial" w:cs="Arial" w:eastAsia="Arial" w:hAnsi="Arial"/>
          <w:sz w:val="18"/>
          <w:szCs w:val="18"/>
          <w:color w:val="auto"/>
        </w:rPr>
      </w:pPr>
    </w:p>
    <w:p>
      <w:pPr>
        <w:ind w:left="1180" w:hanging="262"/>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Presentation and examination of proxies and determination of a quorum.</w:t>
      </w:r>
    </w:p>
    <w:p>
      <w:pPr>
        <w:spacing w:after="0" w:line="117" w:lineRule="exact"/>
        <w:rPr>
          <w:rFonts w:ascii="Arial" w:cs="Arial" w:eastAsia="Arial" w:hAnsi="Arial"/>
          <w:sz w:val="18"/>
          <w:szCs w:val="18"/>
          <w:color w:val="auto"/>
        </w:rPr>
      </w:pPr>
    </w:p>
    <w:p>
      <w:pPr>
        <w:ind w:left="1160" w:hanging="242"/>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Reading and settlement of the minutes of the previous meeting.</w:t>
      </w:r>
    </w:p>
    <w:p>
      <w:pPr>
        <w:spacing w:after="0" w:line="117" w:lineRule="exact"/>
        <w:rPr>
          <w:rFonts w:ascii="Arial" w:cs="Arial" w:eastAsia="Arial" w:hAnsi="Arial"/>
          <w:sz w:val="18"/>
          <w:szCs w:val="18"/>
          <w:color w:val="auto"/>
        </w:rPr>
      </w:pPr>
    </w:p>
    <w:p>
      <w:pPr>
        <w:ind w:left="1140" w:hanging="22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Reports of officers and committees.</w:t>
      </w:r>
    </w:p>
    <w:p>
      <w:pPr>
        <w:spacing w:after="0" w:line="117" w:lineRule="exact"/>
        <w:rPr>
          <w:rFonts w:ascii="Arial" w:cs="Arial" w:eastAsia="Arial" w:hAnsi="Arial"/>
          <w:sz w:val="18"/>
          <w:szCs w:val="18"/>
          <w:color w:val="auto"/>
        </w:rPr>
      </w:pPr>
    </w:p>
    <w:p>
      <w:pPr>
        <w:ind w:left="1180" w:hanging="262"/>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directors if an annual meeting, or a meeting called for that purpose.</w:t>
      </w:r>
    </w:p>
    <w:p>
      <w:pPr>
        <w:spacing w:after="0" w:line="117" w:lineRule="exact"/>
        <w:rPr>
          <w:rFonts w:ascii="Arial" w:cs="Arial" w:eastAsia="Arial" w:hAnsi="Arial"/>
          <w:sz w:val="18"/>
          <w:szCs w:val="18"/>
          <w:color w:val="auto"/>
        </w:rPr>
      </w:pPr>
    </w:p>
    <w:p>
      <w:pPr>
        <w:ind w:left="1180" w:hanging="262"/>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Unfinished business.</w:t>
      </w:r>
    </w:p>
    <w:p>
      <w:pPr>
        <w:spacing w:after="0" w:line="117" w:lineRule="exact"/>
        <w:rPr>
          <w:rFonts w:ascii="Arial" w:cs="Arial" w:eastAsia="Arial" w:hAnsi="Arial"/>
          <w:sz w:val="18"/>
          <w:szCs w:val="18"/>
          <w:color w:val="auto"/>
        </w:rPr>
      </w:pPr>
    </w:p>
    <w:p>
      <w:pPr>
        <w:ind w:left="1140" w:hanging="22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business.</w:t>
      </w:r>
    </w:p>
    <w:p>
      <w:pPr>
        <w:spacing w:after="0" w:line="117" w:lineRule="exact"/>
        <w:rPr>
          <w:rFonts w:ascii="Arial" w:cs="Arial" w:eastAsia="Arial" w:hAnsi="Arial"/>
          <w:sz w:val="18"/>
          <w:szCs w:val="18"/>
          <w:color w:val="auto"/>
        </w:rPr>
      </w:pPr>
    </w:p>
    <w:p>
      <w:pPr>
        <w:ind w:left="1140" w:hanging="22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Adjournment.</w:t>
      </w:r>
    </w:p>
    <w:p>
      <w:pPr>
        <w:spacing w:after="0" w:line="117" w:lineRule="exact"/>
        <w:rPr>
          <w:sz w:val="20"/>
          <w:szCs w:val="20"/>
          <w:color w:val="auto"/>
        </w:rPr>
      </w:pPr>
    </w:p>
    <w:p>
      <w:pPr>
        <w:jc w:val="both"/>
        <w:ind w:firstLine="447"/>
        <w:spacing w:after="0" w:line="286" w:lineRule="auto"/>
        <w:rPr>
          <w:sz w:val="20"/>
          <w:szCs w:val="20"/>
          <w:color w:val="auto"/>
        </w:rPr>
      </w:pPr>
      <w:r>
        <w:rPr>
          <w:rFonts w:ascii="Arial" w:cs="Arial" w:eastAsia="Arial" w:hAnsi="Arial"/>
          <w:sz w:val="16"/>
          <w:szCs w:val="16"/>
          <w:color w:val="auto"/>
        </w:rPr>
        <w:t>Without limiting the foregoing, except to the extent inconsistent with such rules and regulations as adopted by the Board of Directors, the chairman of the meeting shall have the right and authority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w:t>
      </w:r>
    </w:p>
    <w:p>
      <w:pPr>
        <w:spacing w:after="0" w:line="2" w:lineRule="exact"/>
        <w:rPr>
          <w:sz w:val="20"/>
          <w:szCs w:val="20"/>
          <w:color w:val="auto"/>
        </w:rPr>
      </w:pPr>
    </w:p>
    <w:p>
      <w:pPr>
        <w:ind w:right="100" w:firstLine="8"/>
        <w:spacing w:after="0" w:line="253"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83"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Treasury Stock</w:t>
      </w:r>
      <w:r>
        <w:rPr>
          <w:rFonts w:ascii="Arial" w:cs="Arial" w:eastAsia="Arial" w:hAnsi="Arial"/>
          <w:sz w:val="18"/>
          <w:szCs w:val="18"/>
          <w:color w:val="auto"/>
        </w:rPr>
        <w:t>.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Fixing Record Date; Action by Written Consent</w:t>
      </w:r>
      <w:r>
        <w:rPr>
          <w:rFonts w:ascii="Arial" w:cs="Arial" w:eastAsia="Arial" w:hAnsi="Arial"/>
          <w:sz w:val="18"/>
          <w:szCs w:val="18"/>
          <w:color w:val="auto"/>
        </w:rPr>
        <w:t>.</w:t>
      </w:r>
    </w:p>
    <w:p>
      <w:pPr>
        <w:spacing w:after="0" w:line="117" w:lineRule="exact"/>
        <w:rPr>
          <w:sz w:val="20"/>
          <w:szCs w:val="20"/>
          <w:color w:val="auto"/>
        </w:rPr>
      </w:pPr>
    </w:p>
    <w:p>
      <w:pPr>
        <w:ind w:right="120" w:firstLine="458"/>
        <w:spacing w:after="0" w:line="257"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(1)</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 w:name="page13"/>
    <w:bookmarkEnd w:id="12"/>
    <w:p>
      <w:pPr>
        <w:ind w:right="20"/>
        <w:spacing w:after="0" w:line="268" w:lineRule="auto"/>
        <w:rPr>
          <w:sz w:val="20"/>
          <w:szCs w:val="20"/>
          <w:color w:val="auto"/>
        </w:rPr>
      </w:pPr>
      <w:r>
        <w:rPr>
          <w:rFonts w:ascii="Arial" w:cs="Arial" w:eastAsia="Arial" w:hAnsi="Arial"/>
          <w:sz w:val="17"/>
          <w:szCs w:val="17"/>
          <w:color w:val="auto"/>
        </w:rPr>
        <w:t>in the case of determination of stockholders entitled to vote at any meeting of stockholders or adjournment thereof, shall, unless otherwise required by law, not be more than 60 nor less than 10 days before the date of such meeting; (2) in the case of determination of stockholders entitled to express consent to corporate action in writing without a meeting, shall not be more than 10 days after the date upon which the resolution fixing the record date is adopted by the Board of Directors; and (3) in the case of any other action, shall not be more than 60 days prior to such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(2) the record date for determining stockholders entitled to express consent to corporate action in writing without a meeting, when no prior action of the Board of Directors is required by law, shall be the first date on which a signed written consent setting forth the action taken or proposed to be taken is delivered to the Corporation in accordance with applicable law, or, if prior action by the Board of Directors is required by law, shall be at the close of business on the day on which the Board of Directors adopts the resolution taking such prior action; and (3)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80" w:lineRule="exact"/>
        <w:rPr>
          <w:sz w:val="20"/>
          <w:szCs w:val="20"/>
          <w:color w:val="auto"/>
        </w:rPr>
      </w:pPr>
    </w:p>
    <w:p>
      <w:pPr>
        <w:ind w:firstLine="458"/>
        <w:spacing w:after="0" w:line="270" w:lineRule="auto"/>
        <w:tabs>
          <w:tab w:leader="none" w:pos="70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the event of the delivery, in the manner provided by this Section 2.12 and applicable law, to the Corporation of written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Section 2.12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2.12(b)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69" w:lineRule="exact"/>
        <w:rPr>
          <w:rFonts w:ascii="Arial" w:cs="Arial" w:eastAsia="Arial" w:hAnsi="Arial"/>
          <w:sz w:val="17"/>
          <w:szCs w:val="17"/>
          <w:color w:val="auto"/>
        </w:rPr>
      </w:pPr>
    </w:p>
    <w:p>
      <w:pPr>
        <w:jc w:val="both"/>
        <w:ind w:right="40" w:firstLine="458"/>
        <w:spacing w:after="0" w:line="259"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60 days after the earliest dated written consent received in accordance with this Section 2.12, a valid written consent or valid written consents signed by a sufficient number of stockholders to take such action are delivered to the Corporation in the manner prescribed in this Section 2.12 and applicable law, and not revoked.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180" w:firstLine="450"/>
        <w:spacing w:after="0" w:line="25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Stockholder Proposals</w:t>
      </w:r>
      <w:r>
        <w:rPr>
          <w:rFonts w:ascii="Arial" w:cs="Arial" w:eastAsia="Arial" w:hAnsi="Arial"/>
          <w:sz w:val="18"/>
          <w:szCs w:val="18"/>
          <w:color w:val="auto"/>
        </w:rPr>
        <w:t>. At an annual or special meeting of the stockholders, only such business shall be conducted as shall have been properly brought before the meeting. To be properly brought before an annual or special meeting, business must be (a) specified in the notice of meeting (or any supplement thereto) given by or at the direction of the Chairman of the Board, the Chief Executive Officer, or the Board of Directors, (b) otherwise properly brought before the meeting by or at the direction of the Chairman of the Board, the Chief Executive Officer, or the Board of Directors, or (c) otherwise properly brought before the meeting by a stockholder.</w:t>
      </w:r>
    </w:p>
    <w:p>
      <w:pPr>
        <w:spacing w:after="0" w:line="80" w:lineRule="exact"/>
        <w:rPr>
          <w:sz w:val="20"/>
          <w:szCs w:val="20"/>
          <w:color w:val="auto"/>
        </w:rPr>
      </w:pPr>
    </w:p>
    <w:p>
      <w:pPr>
        <w:ind w:right="40" w:firstLine="450"/>
        <w:spacing w:after="0" w:line="283" w:lineRule="auto"/>
        <w:rPr>
          <w:sz w:val="20"/>
          <w:szCs w:val="20"/>
          <w:color w:val="auto"/>
        </w:rPr>
      </w:pPr>
      <w:r>
        <w:rPr>
          <w:rFonts w:ascii="Arial" w:cs="Arial" w:eastAsia="Arial" w:hAnsi="Arial"/>
          <w:sz w:val="16"/>
          <w:szCs w:val="16"/>
          <w:color w:val="auto"/>
        </w:rPr>
        <w:t>No proposal by a stockholder shall be presented at an annual or special meeting of stockholders unless such stockholder shall provide the Board of Directors or the Secretary of the Corporation with timely written notice of intention to present a proposal for action at the forthcoming meeting of stockholders, which notice shall include (a) the name and address of such stockholder, (b) the number of voting securities he or she holds of record and which he or she holds beneficially, (c) the text of the proposal to be presented at the meeting, (d) a statement in support of the proposal, (e) any material interest of the stockholder in such proposal, (f) a representation that the stockholder is a holder of record of stock of the Corporation entitled to vote at such meeting and intends to appear in person or by proxy at the meeting to propose such business and (g) a representation whether the stockholder or the beneficial owner, if any, intends or is part of a group which intends (x) to deliver a proxy statement and/or form of proxy to holders of at least the percentage of the Corporation’s outstanding capital stock required to approve or adopt the proposal and/or (y) otherwise solicit proxies from stockholders in support of such proposal. To be timely, a stockholder’s notice with respect to an annual meeting of stockholders must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in the event that the date of the annual meeting is more than</w:t>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30 days before or more than 70 days after such anniversary date, notice by the stockholder must be so delivered not earlier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To be timely, a stockholder’s notice with respect to a special meeting must be delivered to or mailed and received at the principal executive offices of the Corporation, not less than 60 days nor more than 90 days prior to the meeting; provided, however, that in the event that less than 70 days’ notice or prior public disclosure of the date of the meeting is given or made to stockholders, notice by the stockholder to be timely must be so received not later than the close of business on the fifth (5</w:t>
      </w:r>
      <w:r>
        <w:rPr>
          <w:rFonts w:ascii="Arial" w:cs="Arial" w:eastAsia="Arial" w:hAnsi="Arial"/>
          <w:sz w:val="13"/>
          <w:szCs w:val="13"/>
          <w:color w:val="auto"/>
        </w:rPr>
        <w:t>th</w:t>
      </w:r>
      <w:r>
        <w:rPr>
          <w:rFonts w:ascii="Arial" w:cs="Arial" w:eastAsia="Arial" w:hAnsi="Arial"/>
          <w:sz w:val="16"/>
          <w:szCs w:val="16"/>
          <w:color w:val="auto"/>
        </w:rPr>
        <w:t>) day following the day on which such notice of the date of the special meeting was mailed or such public disclosure was made. Any stockholder may make any other proposal at an annual or special meeting of stockholders and the same may be discussed and considered, but unless stated in writing and filed with the Board of Directors or the Secretary prior to the date set forth above, no action with respect to such proposal shall be taken at such meeting and such proposal shall be laid over for action at an adjourned, special, or annual meeting of the stockholders taking place no earlier than 120 days after such meeting.</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firstLine="447"/>
        <w:spacing w:after="0" w:line="293" w:lineRule="auto"/>
        <w:rPr>
          <w:sz w:val="20"/>
          <w:szCs w:val="20"/>
          <w:color w:val="auto"/>
        </w:rPr>
      </w:pPr>
      <w:r>
        <w:rPr>
          <w:rFonts w:ascii="Arial" w:cs="Arial" w:eastAsia="Arial" w:hAnsi="Arial"/>
          <w:sz w:val="16"/>
          <w:szCs w:val="16"/>
          <w:color w:val="auto"/>
        </w:rPr>
        <w:t>This provision shall not prevent the consideration and approval or disapproval at an annual meeting of reports of officers, directors, and committees; but in connection with such reports, no new business shall be acted upon at such annual meeting unless stated and filed as provided in this Section 2.13. Notwithstanding anything in these by-laws to the contrary, no business shall be conducted at any annual or special meeting except in accordance with the procedures set forth in this Section 2.13. The chairman of the annual meeting or a special meeting shall, if the facts warrant, determine and declare to the meeting that business was not properly brought before the meeting and in accordance with the provisions of this Section 2.13, and if he should so determine, he shall so declare to the meeting and any such business not properly brought before the meeting shall not be transacted.</w:t>
      </w:r>
    </w:p>
    <w:p>
      <w:pPr>
        <w:spacing w:after="0" w:line="57" w:lineRule="exact"/>
        <w:rPr>
          <w:sz w:val="20"/>
          <w:szCs w:val="20"/>
          <w:color w:val="auto"/>
        </w:rPr>
      </w:pPr>
    </w:p>
    <w:p>
      <w:pPr>
        <w:ind w:right="40" w:firstLine="450"/>
        <w:spacing w:after="0" w:line="297" w:lineRule="auto"/>
        <w:rPr>
          <w:sz w:val="20"/>
          <w:szCs w:val="20"/>
          <w:color w:val="auto"/>
        </w:rPr>
      </w:pPr>
      <w:r>
        <w:rPr>
          <w:rFonts w:ascii="Arial" w:cs="Arial" w:eastAsia="Arial" w:hAnsi="Arial"/>
          <w:sz w:val="16"/>
          <w:szCs w:val="16"/>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Securities Exchange Act of 1934, as amended, and the rules and regulations promulgated thereunder, and the Corporation shall not be required to include in its proxy statement material to stockholders any stockholder proposal not required to be included in its proxy material to stockholders in accordance with such Act, rules, or regulations.</w:t>
      </w:r>
    </w:p>
    <w:p>
      <w:pPr>
        <w:spacing w:after="0" w:line="50" w:lineRule="exact"/>
        <w:rPr>
          <w:sz w:val="20"/>
          <w:szCs w:val="20"/>
          <w:color w:val="auto"/>
        </w:rPr>
      </w:pPr>
    </w:p>
    <w:p>
      <w:pPr>
        <w:ind w:right="100" w:firstLine="450"/>
        <w:spacing w:after="0" w:line="272"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Nomination of Directors</w:t>
      </w:r>
      <w:r>
        <w:rPr>
          <w:rFonts w:ascii="Arial" w:cs="Arial" w:eastAsia="Arial" w:hAnsi="Arial"/>
          <w:sz w:val="17"/>
          <w:szCs w:val="17"/>
          <w:color w:val="auto"/>
        </w:rPr>
        <w:t>. Only persons who are nominated in accordance with the procedures of this Section 2.14 shall be eligible for election as directors. Subject to the rights of holders of any class or series of stock having a preference over the common stock as to dividends or upon liquidation, nominations for the election of directors may be made by the Board of Directors or by any stockholder entitled to vote in the election of directors generally who complies with the notice procedures set forth in this Section 2.14. Any stockholder entitled to vote in the election of directors generally may nominate one or more persons for election as a director at a meeting only if timely written notice of such stockholder’s 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70" w:lineRule="exact"/>
        <w:rPr>
          <w:sz w:val="20"/>
          <w:szCs w:val="20"/>
          <w:color w:val="auto"/>
        </w:rPr>
      </w:pPr>
    </w:p>
    <w:p>
      <w:pPr>
        <w:ind w:right="20" w:firstLine="447"/>
        <w:spacing w:after="0" w:line="290" w:lineRule="auto"/>
        <w:rPr>
          <w:sz w:val="20"/>
          <w:szCs w:val="20"/>
          <w:color w:val="auto"/>
        </w:rPr>
      </w:pPr>
      <w:r>
        <w:rPr>
          <w:rFonts w:ascii="Arial" w:cs="Arial" w:eastAsia="Arial" w:hAnsi="Arial"/>
          <w:sz w:val="16"/>
          <w:szCs w:val="16"/>
          <w:color w:val="auto"/>
        </w:rPr>
        <w:t>To be timely, a stockholder’s notice with respect to an annual meeting of stockholders must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Each such notice shall set forth: (a) the name and address of the stockholder who intends to make the nomination; (b) the name, age, business address, and home address of the person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right="40"/>
        <w:spacing w:after="0" w:line="270" w:lineRule="auto"/>
        <w:rPr>
          <w:sz w:val="20"/>
          <w:szCs w:val="20"/>
          <w:color w:val="auto"/>
        </w:rPr>
      </w:pPr>
      <w:r>
        <w:rPr>
          <w:rFonts w:ascii="Arial" w:cs="Arial" w:eastAsia="Arial" w:hAnsi="Arial"/>
          <w:sz w:val="17"/>
          <w:szCs w:val="17"/>
          <w:color w:val="auto"/>
        </w:rPr>
        <w:t>persons to be nominated; (c) the principal occupation of the person or persons nominated; (d) a representation that the stockholder is a holder of record of stock of the Corporation entitled to vote at such meeting and intends to appear in person or by proxy at the meeting and intends to appear at the meeting to nominate the person or persons specified in the notice; (e) a description of all arrangements or understandings between the stockholder and each nominee and any other person or persons (naming such person or persons) pursuant to which the nomination or nominations are to be made by the stockholder; (f) such other information regarding each nominee proposed by such stockholder as would be required to be included in a proxy statement filed pursuant to the rules of the Securities and Exchange Commission, had the nominee been nominated, or intended to be nominated, by the Board of Directors; and (g) the consent of each nominee to serve as a director of the Corporation if so elected.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person shall be eligible for election as a director of the Corporation unless nominated in accordance with the procedures set forth in this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2.14. The chairman of the meeting shall, if the facts warrant, determine and declare to the meeting that a nomination was not made in accordance with the procedures prescribed by these by-laws, and if he should so determine, he shall so declare to the meeting and the defective nomination shall be disregarded.</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 DIRECTORS</w:t>
      </w:r>
    </w:p>
    <w:p>
      <w:pPr>
        <w:spacing w:after="0" w:line="117" w:lineRule="exact"/>
        <w:rPr>
          <w:sz w:val="20"/>
          <w:szCs w:val="20"/>
          <w:color w:val="auto"/>
        </w:rPr>
      </w:pPr>
    </w:p>
    <w:p>
      <w:pPr>
        <w:jc w:val="both"/>
        <w:ind w:right="160" w:firstLine="450"/>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which may exercise all such powers of the Corporation and do all such lawful acts and thing as are not by law or by the Certificate of Incorporation or by these by-laws directed or required to be exercised or done by the stockholders.</w:t>
      </w:r>
    </w:p>
    <w:p>
      <w:pPr>
        <w:spacing w:after="0" w:line="73" w:lineRule="exact"/>
        <w:rPr>
          <w:sz w:val="20"/>
          <w:szCs w:val="20"/>
          <w:color w:val="auto"/>
        </w:rPr>
      </w:pPr>
    </w:p>
    <w:p>
      <w:pPr>
        <w:ind w:right="80" w:firstLine="450"/>
        <w:spacing w:after="0" w:line="293"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six and no more than ten. Unless otherwise provided in the Certificate of Incorporation, directors need not be residents of the State of Delaware or stockholders of the Corporation.</w:t>
      </w:r>
    </w:p>
    <w:p>
      <w:pPr>
        <w:spacing w:after="0" w:line="5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At each annual meeting of stockholders, all directors, other than those who may be elected by the holders of any class or series of Preferred Stock, voting separately by class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ind w:right="180"/>
        <w:spacing w:after="0" w:line="308" w:lineRule="auto"/>
        <w:rPr>
          <w:sz w:val="20"/>
          <w:szCs w:val="20"/>
          <w:color w:val="auto"/>
        </w:rPr>
      </w:pPr>
      <w:r>
        <w:rPr>
          <w:rFonts w:ascii="Arial" w:cs="Arial" w:eastAsia="Arial" w:hAnsi="Arial"/>
          <w:sz w:val="17"/>
          <w:szCs w:val="17"/>
          <w:color w:val="auto"/>
        </w:rPr>
        <w:t>series, shall be elected annually, and each such director shall hold office for a term of one year or until his successor is duly elected and qualified, subject to such director’s earlier death, resignation, disqualification or removal. Any director may resign at any time upon notice to the Corporation.</w:t>
      </w:r>
    </w:p>
    <w:p>
      <w:pPr>
        <w:spacing w:after="0" w:line="38"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Vacancies, Additional Directors and Removal From Office</w:t>
      </w:r>
      <w:r>
        <w:rPr>
          <w:rFonts w:ascii="Arial" w:cs="Arial" w:eastAsia="Arial" w:hAnsi="Arial"/>
          <w:sz w:val="18"/>
          <w:szCs w:val="18"/>
          <w:color w:val="auto"/>
        </w:rPr>
        <w:t>.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not less than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85"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Unless otherwise provided by law or the Certificate of Incorporation, in the event of any increase in the authorized number of directors, any newly created directorship resulting from such increase or any vacancy occurring in the Board of Directors for any cause shall be filled solely by the vote of a majority of the remaining members of the Board of Directors whether or not a quorum, and any director so elected shall hold office until the expiration of the term of office of the director whom he has replaced or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85" w:lineRule="exact"/>
        <w:rPr>
          <w:sz w:val="20"/>
          <w:szCs w:val="20"/>
          <w:color w:val="auto"/>
        </w:rPr>
      </w:pPr>
    </w:p>
    <w:p>
      <w:pPr>
        <w:jc w:val="both"/>
        <w:ind w:right="40" w:firstLine="450"/>
        <w:spacing w:after="0" w:line="28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Regular Meeting</w:t>
      </w:r>
      <w:r>
        <w:rPr>
          <w:rFonts w:ascii="Arial" w:cs="Arial" w:eastAsia="Arial" w:hAnsi="Arial"/>
          <w:sz w:val="17"/>
          <w:szCs w:val="17"/>
          <w:color w:val="auto"/>
        </w:rPr>
        <w:t>. A regular meeting of the Board of Directors shall be held each year, without notice other than this by-law, at the place of, and on the day of, the annual meeting of stockholders if a quorum is present; and other regular meetings of the Board of Directors shall be held each year, at such time and place either within or without the State of Delaware as the Board of Directors may determine.</w:t>
      </w:r>
    </w:p>
    <w:p>
      <w:pPr>
        <w:spacing w:after="0" w:line="57" w:lineRule="exact"/>
        <w:rPr>
          <w:sz w:val="20"/>
          <w:szCs w:val="20"/>
          <w:color w:val="auto"/>
        </w:rPr>
      </w:pPr>
    </w:p>
    <w:p>
      <w:pPr>
        <w:ind w:right="100" w:firstLine="450"/>
        <w:spacing w:after="0" w:line="312"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Special Meeting</w:t>
      </w:r>
      <w:r>
        <w:rPr>
          <w:rFonts w:ascii="Arial" w:cs="Arial" w:eastAsia="Arial" w:hAnsi="Arial"/>
          <w:sz w:val="16"/>
          <w:szCs w:val="16"/>
          <w:color w:val="auto"/>
        </w:rPr>
        <w:t>. A special meeting of the Board of Directors may be called by the Chairman of the Board (if any) or by the Chief Executive Officer and shall be called by the Secretary on the written request of a majority of the directors. The Chairman or Chief Executive Officer so calling, or the directors so requesting, any such meeting shall fix the time and place, either within or without the State of Delaware, of holding such meeting.</w:t>
      </w:r>
    </w:p>
    <w:p>
      <w:pPr>
        <w:spacing w:after="0" w:line="39"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Notice of Special Meeting</w:t>
      </w:r>
      <w:r>
        <w:rPr>
          <w:rFonts w:ascii="Arial" w:cs="Arial" w:eastAsia="Arial" w:hAnsi="Arial"/>
          <w:sz w:val="18"/>
          <w:szCs w:val="18"/>
          <w:color w:val="auto"/>
        </w:rPr>
        <w:t>. Notice of special meetings of the Board of Directors shall be given to each director at least 24 hours prior to the time of such meeting by mail, personal delivery, facsimile, telephone or other means of electronic communication. Any director may waive notice of any meeting, whether before or after the time specified therein. The attendance of a director at any meeting shall constitute a waiver of notice of such meeting, except where a director attends a meeting for the purpose of objecting to the transaction of any business because the meeting is not lawfully called or convened. Neither the business to be transacted at nor the purpose of any regular or special meeting of the directors, or members of a committee of directors, need be specified in a waiver of notice.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ind w:right="20" w:firstLine="450"/>
        <w:spacing w:after="0" w:line="271"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Place of Meetings; Order of Business</w:t>
      </w:r>
      <w:r>
        <w:rPr>
          <w:rFonts w:ascii="Arial" w:cs="Arial" w:eastAsia="Arial" w:hAnsi="Arial"/>
          <w:sz w:val="17"/>
          <w:szCs w:val="17"/>
          <w:color w:val="auto"/>
        </w:rPr>
        <w:t>. The directors may hold their meetings and may have an office and keep the books of the Corporation, except as otherwise provided by law, in such place or places, within or without the State of Delaware, as the Board of Directors may from time to time determine. The Chairman of the Board shall preside at all meetings of the Board of Directors. In the absence of the Chairman of the Board, the Chairman of the Nominating and Governance Committee will preside at all meetings of the Board of Directors. If both the Chairman of the Board and the Chairman of the Nominating and Governance Committee are absent or unable to act as chairman,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71" w:lineRule="exact"/>
        <w:rPr>
          <w:sz w:val="20"/>
          <w:szCs w:val="20"/>
          <w:color w:val="auto"/>
        </w:rPr>
      </w:pPr>
    </w:p>
    <w:p>
      <w:pPr>
        <w:ind w:right="120" w:firstLine="450"/>
        <w:spacing w:after="0" w:line="25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Quorum and Participation; Telephonic Meeting</w:t>
      </w:r>
      <w:r>
        <w:rPr>
          <w:rFonts w:ascii="Arial" w:cs="Arial" w:eastAsia="Arial" w:hAnsi="Arial"/>
          <w:sz w:val="18"/>
          <w:szCs w:val="18"/>
          <w:color w:val="auto"/>
        </w:rPr>
        <w:t>.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80" w:lineRule="exact"/>
        <w:rPr>
          <w:sz w:val="20"/>
          <w:szCs w:val="20"/>
          <w:color w:val="auto"/>
        </w:rPr>
      </w:pPr>
    </w:p>
    <w:p>
      <w:pPr>
        <w:jc w:val="both"/>
        <w:ind w:right="120" w:firstLine="450"/>
        <w:spacing w:after="0" w:line="302" w:lineRule="auto"/>
        <w:rPr>
          <w:sz w:val="20"/>
          <w:szCs w:val="20"/>
          <w:color w:val="auto"/>
        </w:rPr>
      </w:pPr>
      <w:r>
        <w:rPr>
          <w:rFonts w:ascii="Arial" w:cs="Arial" w:eastAsia="Arial" w:hAnsi="Arial"/>
          <w:sz w:val="16"/>
          <w:szCs w:val="16"/>
          <w:color w:val="auto"/>
        </w:rPr>
        <w:t>Members of the Board of Directors, or any committee designated by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w:t>
      </w:r>
    </w:p>
    <w:p>
      <w:pPr>
        <w:spacing w:after="0" w:line="46"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Presumption of Assent</w:t>
      </w:r>
      <w:r>
        <w:rPr>
          <w:rFonts w:ascii="Arial" w:cs="Arial" w:eastAsia="Arial" w:hAnsi="Arial"/>
          <w:sz w:val="18"/>
          <w:szCs w:val="18"/>
          <w:color w:val="auto"/>
        </w:rPr>
        <w: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79"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Action By Unanimous Consent of Directors</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as provided in Article IV of these by-laws, may be taken without a meeting, if all members of the Board or of such committee, as the case may be, consent thereto in writing or by electronic transmission and such written consent or electronic transmission is filed with the minutes of proceedings of the Board or committee. Such consent shall have the same force and effect as a unanimous vote at 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meeting, and may be stated as such in any document or instrument filed with the Secretary of State of the State of Delaware.</w:t>
      </w:r>
    </w:p>
    <w:p>
      <w:pPr>
        <w:spacing w:after="0" w:line="117"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73" w:lineRule="exact"/>
        <w:rPr>
          <w:sz w:val="20"/>
          <w:szCs w:val="20"/>
          <w:color w:val="auto"/>
        </w:rPr>
      </w:pPr>
    </w:p>
    <w:p>
      <w:pPr>
        <w:ind w:firstLine="450"/>
        <w:spacing w:after="0" w:line="289"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Approval, Adoption or Ratification of Acts or Agreements by Stockholders</w:t>
      </w:r>
      <w:r>
        <w:rPr>
          <w:rFonts w:ascii="Arial" w:cs="Arial" w:eastAsia="Arial" w:hAnsi="Arial"/>
          <w:sz w:val="16"/>
          <w:szCs w:val="16"/>
          <w:color w:val="auto"/>
        </w:rPr>
        <w:t>. The Board of Directors in its discretion may submit any act or agreement for approval, adoption or ratification at any annual meeting of the stockholders, or at any special meeting of the stockholders called for the purpose of considering any such act or agreement, and any act or agreement that shall be approved, adopted or ratified by the vote of the stockholders holding a majority in voting power of the issued and outstanding shares of stock of the Corporation entitled to vote and present in person or by proxy at such meeting (provided that a quorum is present), shall be as valid and as binding upon the Corporation and upon all the stockholders as if it has been approved, adopted or ratified by every stockholder of the Corporation subject to the Certificate of Incorporation, applicable law or the rules and regulations of any exchange on which shares of the Corporation’s stock are traded. In addition, any such act or contract may be approved, adopted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59"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annually shall elect a Chairman of the Board from among its members and shall fill any vacancy in the position of Chairman of the Board at such time and in such manner as the Board shall determine. The Chairman of the Board may, but need not, be an officer of or employed in an executive or any other capacity by the Corporation. The Chairman of the Board shall have the powers prescribed to him in Section 6.6 of these by-laws.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COMMITTEES OF DIRECTORS</w:t>
      </w:r>
    </w:p>
    <w:p>
      <w:pPr>
        <w:spacing w:after="0" w:line="117" w:lineRule="exact"/>
        <w:rPr>
          <w:sz w:val="20"/>
          <w:szCs w:val="20"/>
          <w:color w:val="auto"/>
        </w:rPr>
      </w:pPr>
    </w:p>
    <w:p>
      <w:pPr>
        <w:ind w:right="20" w:firstLine="450"/>
        <w:spacing w:after="0" w:line="297"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Designation, Powers and Name</w:t>
      </w:r>
      <w:r>
        <w:rPr>
          <w:rFonts w:ascii="Arial" w:cs="Arial" w:eastAsia="Arial" w:hAnsi="Arial"/>
          <w:sz w:val="16"/>
          <w:szCs w:val="16"/>
          <w:color w:val="auto"/>
        </w:rPr>
        <w:t>. The Board of Directors shall designate a Nominating and Governance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to the fullest extent permitted by law, exercise such of the powers and authority of the Board of Directors in the management of the business and affairs of the Corporation as may be provided in the resolution establishing such committee. Any such designated committee may authorize the seal of the Corporation to be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9" w:name="page20"/>
    <w:bookmarkEnd w:id="19"/>
    <w:p>
      <w:pPr>
        <w:ind w:right="100"/>
        <w:spacing w:after="0" w:line="273" w:lineRule="auto"/>
        <w:rPr>
          <w:sz w:val="20"/>
          <w:szCs w:val="20"/>
          <w:color w:val="auto"/>
        </w:rPr>
      </w:pPr>
      <w:r>
        <w:rPr>
          <w:rFonts w:ascii="Arial" w:cs="Arial" w:eastAsia="Arial" w:hAnsi="Arial"/>
          <w:sz w:val="17"/>
          <w:szCs w:val="17"/>
          <w:color w:val="auto"/>
        </w:rPr>
        <w:t>affixed to all papers which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these by-laws, by the Charter for such committee adopted by the Board of Directors, or by a resolution adopted by the Board of Directors.</w:t>
      </w:r>
    </w:p>
    <w:p>
      <w:pPr>
        <w:spacing w:after="0" w:line="70" w:lineRule="exact"/>
        <w:rPr>
          <w:sz w:val="20"/>
          <w:szCs w:val="20"/>
          <w:color w:val="auto"/>
        </w:rPr>
      </w:pPr>
    </w:p>
    <w:p>
      <w:pPr>
        <w:ind w:right="40" w:firstLine="450"/>
        <w:spacing w:after="0" w:line="273"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Procedure; Meetings; Quorum</w:t>
      </w:r>
      <w:r>
        <w:rPr>
          <w:rFonts w:ascii="Arial" w:cs="Arial" w:eastAsia="Arial" w:hAnsi="Arial"/>
          <w:sz w:val="17"/>
          <w:szCs w:val="17"/>
          <w:color w:val="auto"/>
        </w:rPr>
        <w:t>. Any committee designated pursuant to Section 4.1 shall keep regular minutes of its proceedings and report the same to the Board of Directors when requested, shall fix its own rules or procedures to the extent not otherwise set forth in the Charter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w:t>
      </w:r>
    </w:p>
    <w:p>
      <w:pPr>
        <w:spacing w:after="0" w:line="70" w:lineRule="exact"/>
        <w:rPr>
          <w:sz w:val="20"/>
          <w:szCs w:val="20"/>
          <w:color w:val="auto"/>
        </w:rPr>
      </w:pPr>
    </w:p>
    <w:p>
      <w:pPr>
        <w:ind w:right="140" w:firstLine="450"/>
        <w:spacing w:after="0" w:line="308"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Compensation</w:t>
      </w:r>
      <w:r>
        <w:rPr>
          <w:rFonts w:ascii="Arial" w:cs="Arial" w:eastAsia="Arial" w:hAnsi="Arial"/>
          <w:sz w:val="17"/>
          <w:szCs w:val="17"/>
          <w:color w:val="auto"/>
        </w:rPr>
        <w:t>. Compensation for membership on special or standing committees shall be as determined by the Board of Directors and may include, but not be limited to, retainers, meeting fees or special compensation for serving as a chairman of any such committee.</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WAIVER OF NOTICE</w:t>
      </w:r>
    </w:p>
    <w:p>
      <w:pPr>
        <w:spacing w:after="0" w:line="117"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Methods of Giving Notice</w:t>
      </w:r>
      <w:r>
        <w:rPr>
          <w:rFonts w:ascii="Arial" w:cs="Arial" w:eastAsia="Arial" w:hAnsi="Arial"/>
          <w:sz w:val="18"/>
          <w:szCs w:val="18"/>
          <w:color w:val="auto"/>
        </w:rPr>
        <w:t>. Except as otherwise provided herein, whenever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electronic or facsimile transmission. If mailed, notice to a director, member of a committee or stockholder shall be deemed to be given when deposited in the United States mail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Any such notice shall be deemed to have been given on the date such transmission is sent.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right="100" w:firstLine="450"/>
        <w:spacing w:after="0" w:line="293"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Written Waiver</w:t>
      </w:r>
      <w:r>
        <w:rPr>
          <w:rFonts w:ascii="Arial" w:cs="Arial" w:eastAsia="Arial" w:hAnsi="Arial"/>
          <w:sz w:val="16"/>
          <w:szCs w:val="16"/>
          <w:color w:val="auto"/>
        </w:rPr>
        <w:t>. Whenever any notice is required to be given under the Certificate of Incorporation, these by-laws or applicable law,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these by-laws.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117"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Officers</w:t>
      </w:r>
      <w:r>
        <w:rPr>
          <w:rFonts w:ascii="Arial" w:cs="Arial" w:eastAsia="Arial" w:hAnsi="Arial"/>
          <w:sz w:val="16"/>
          <w:szCs w:val="16"/>
          <w:color w:val="auto"/>
        </w:rPr>
        <w:t>. The Board of Directors shall elect such officers of the Corporation with the titles and duties that it designates. The Chairman of the Board, and any Vice Chairmen of the Board, may, but need not, be officers of the Corporation or employed in an executive or any other capacity by the Corporation. There may be a Chief Executive Officer, a President, one or more Vice Presidents, any one or more of which may be designated Executive Vice President or Senior Vice President, a Chief Financial Officer, a General Counsel, a Secretary, a Treasurer, a Controller, and such other officers as the Board of Directors may elect or appoint. The Board of Directors may appoint such other officers and agents, including Assistant Vice Presidents, Assistant Secretaries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65"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shall hold office until his successor shall have been chosen and shall have qualified or until his death or the effective date of his resignation or removal.</w:t>
      </w:r>
    </w:p>
    <w:p>
      <w:pPr>
        <w:spacing w:after="0" w:line="62"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Removal and Resignation</w:t>
      </w:r>
      <w:r>
        <w:rPr>
          <w:rFonts w:ascii="Arial" w:cs="Arial" w:eastAsia="Arial" w:hAnsi="Arial"/>
          <w:sz w:val="18"/>
          <w:szCs w:val="18"/>
          <w:color w:val="auto"/>
        </w:rPr>
        <w:t>.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right="320"/>
        <w:spacing w:after="0" w:line="277" w:lineRule="auto"/>
        <w:rPr>
          <w:sz w:val="20"/>
          <w:szCs w:val="20"/>
          <w:color w:val="auto"/>
        </w:rPr>
      </w:pPr>
      <w:r>
        <w:rPr>
          <w:rFonts w:ascii="Arial" w:cs="Arial" w:eastAsia="Arial" w:hAnsi="Arial"/>
          <w:sz w:val="18"/>
          <w:szCs w:val="18"/>
          <w:color w:val="auto"/>
        </w:rPr>
        <w:t>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62"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occurring in any office of the Corporation by death, resignation, removal or otherwise, may be filled solely by the Board of Directors for the unexpired portion of the term.</w:t>
      </w:r>
    </w:p>
    <w:p>
      <w:pPr>
        <w:spacing w:after="0" w:line="62" w:lineRule="exact"/>
        <w:rPr>
          <w:sz w:val="20"/>
          <w:szCs w:val="20"/>
          <w:color w:val="auto"/>
        </w:rPr>
      </w:pPr>
    </w:p>
    <w:p>
      <w:pPr>
        <w:ind w:right="180" w:firstLine="450"/>
        <w:spacing w:after="0" w:line="25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of the Corporation’s executive officers (as determined in accordance with the Securities Exchange Act of 1934, as amended) and all members of the Corporation’s Senior Leadership Team or other designated group of officers elected or appointed by the Board of Directors shall be fixed by the Management Succession and Compensation Committee of the Board of Directors or pursuant to its direction; no officer shall be prevented from receiving such compensation by reason of his also being a director. Actions relating to the compensation of the Chief Executive Officer will be promptly reported to the Board of Directors.</w:t>
      </w:r>
    </w:p>
    <w:p>
      <w:pPr>
        <w:spacing w:after="0" w:line="80"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shall have all powers and shall perform all duties incident to the office of chairman of the board. The Chairman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Chairman of the Board may hold such offices as the Board of Directors may determine.</w:t>
      </w:r>
    </w:p>
    <w:p>
      <w:pPr>
        <w:spacing w:after="0" w:line="85"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Vice Chairman of the Board</w:t>
      </w:r>
      <w:r>
        <w:rPr>
          <w:rFonts w:ascii="Arial" w:cs="Arial" w:eastAsia="Arial" w:hAnsi="Arial"/>
          <w:sz w:val="16"/>
          <w:szCs w:val="16"/>
          <w:color w:val="auto"/>
        </w:rPr>
        <w:t>.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In the Chairman’s and Vice Chairman’s absence, such duties shall be attended to by a chairman designated by the Board of Directors. The Vice Chairman shall perform such other duties, and shall have such other powers, as from time to time may be assigned to him by the Board of Directors or the Executive Committee (if any).</w:t>
      </w:r>
    </w:p>
    <w:p>
      <w:pPr>
        <w:spacing w:after="0" w:line="57"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22" w:name="page23"/>
    <w:bookmarkEnd w:id="22"/>
    <w:p>
      <w:pPr>
        <w:spacing w:after="0" w:line="297" w:lineRule="auto"/>
        <w:rPr>
          <w:sz w:val="20"/>
          <w:szCs w:val="20"/>
          <w:color w:val="auto"/>
        </w:rPr>
      </w:pPr>
      <w:r>
        <w:rPr>
          <w:rFonts w:ascii="Arial" w:cs="Arial" w:eastAsia="Arial" w:hAnsi="Arial"/>
          <w:sz w:val="16"/>
          <w:szCs w:val="16"/>
          <w:color w:val="auto"/>
        </w:rPr>
        <w:t>limitations on dollar amounts of such obligations. In the absence of the Chairman of the Board and any Vice Chairman of the Board, the Chief Executive Officer shall preside at all meetings of the stockholders. He may also preside at any such meeting attended by the Chairman of the Board if he is so designated by the Chairman. Subject to any contractual limitations contained in any employment agreement or other applicable contract, he shall have the power to appoint and remove subordinate officers, agents, and employees; provided, however, that he shall not have the power to remove the President, General Counsel, Chief Financial Officer, Chief Accounting Officer or Vice President of Internal Audit without the approval of the Board of Directors.</w:t>
      </w:r>
    </w:p>
    <w:p>
      <w:pPr>
        <w:spacing w:after="0" w:line="50" w:lineRule="exact"/>
        <w:rPr>
          <w:sz w:val="20"/>
          <w:szCs w:val="20"/>
          <w:color w:val="auto"/>
        </w:rPr>
      </w:pPr>
    </w:p>
    <w:p>
      <w:pPr>
        <w:jc w:val="both"/>
        <w:ind w:right="40" w:firstLine="222"/>
        <w:spacing w:after="0" w:line="312" w:lineRule="auto"/>
        <w:rPr>
          <w:sz w:val="20"/>
          <w:szCs w:val="20"/>
          <w:color w:val="auto"/>
        </w:rPr>
      </w:pPr>
      <w:r>
        <w:rPr>
          <w:rFonts w:ascii="Arial" w:cs="Arial" w:eastAsia="Arial" w:hAnsi="Arial"/>
          <w:sz w:val="16"/>
          <w:szCs w:val="16"/>
          <w:color w:val="auto"/>
        </w:rPr>
        <w:t>The Chief Executive Officer shall keep the Board of Directors and the Executive Committee (if any) fully informed and shall consult them concerning the business of the Corporation. He shall perform all other duties normally incident to the office of Chief Executive Officer, and shall have such other powers and perform such other duties as may be prescribed by the stockholders, the Board of Directors or the Executive Committee (if any) from time to time.</w:t>
      </w:r>
    </w:p>
    <w:p>
      <w:pPr>
        <w:spacing w:after="0" w:line="39" w:lineRule="exact"/>
        <w:rPr>
          <w:sz w:val="20"/>
          <w:szCs w:val="20"/>
          <w:color w:val="auto"/>
        </w:rPr>
      </w:pPr>
    </w:p>
    <w:p>
      <w:pPr>
        <w:ind w:right="40" w:firstLine="450"/>
        <w:spacing w:after="0" w:line="268"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Subject to any contractual limitations contained in any employment agreement or other applicable contract, he shall have the power to appoint and remove subordinate officers, agents and employees, after consultation with the Chief Executive Officer; provided, however, that he shall not have the power to remove the General Counsel, Chief Financial Officer, Chief Accounting Officer or Vice President of Internal Audit without the approval of the Board of Directors. Unless the Board of Directors otherwise determines, the President shall have the authority to agree upon and execute all 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President shall keep the Board of Directors, the Executive Committee (if any),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73" w:lineRule="exact"/>
        <w:rPr>
          <w:sz w:val="20"/>
          <w:szCs w:val="20"/>
          <w:color w:val="auto"/>
        </w:rPr>
      </w:pPr>
    </w:p>
    <w:p>
      <w:pPr>
        <w:jc w:val="both"/>
        <w:ind w:right="40" w:firstLine="450"/>
        <w:spacing w:after="0" w:line="264"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right="100"/>
        <w:spacing w:after="0" w:line="302" w:lineRule="auto"/>
        <w:rPr>
          <w:sz w:val="20"/>
          <w:szCs w:val="20"/>
          <w:color w:val="auto"/>
        </w:rPr>
      </w:pPr>
      <w:r>
        <w:rPr>
          <w:rFonts w:ascii="Arial" w:cs="Arial" w:eastAsia="Arial" w:hAnsi="Arial"/>
          <w:sz w:val="16"/>
          <w:szCs w:val="16"/>
          <w:color w:val="auto"/>
        </w:rPr>
        <w:t>its federal and state tax returns.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him by other provisions of these by-laws and such other duties as may be assigned to him either directly or indirectly by the Board of Directors, the Audit Committee, the Executive Committee (if any), the Chief Executive Officer, or the President, or as may be provided by law.</w:t>
      </w:r>
    </w:p>
    <w:p>
      <w:pPr>
        <w:spacing w:after="0" w:line="46"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Board of Directors may appoint such Vice Presidents, including Executive or Senior Vice Presidents, as it may determine to be in the best interests of the Corporation. Any Vice President may sign, with the Secretary or Assistant Secretary, certificates representing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80"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General Counsel</w:t>
      </w:r>
      <w:r>
        <w:rPr>
          <w:rFonts w:ascii="Arial" w:cs="Arial" w:eastAsia="Arial" w:hAnsi="Arial"/>
          <w:sz w:val="18"/>
          <w:szCs w:val="18"/>
          <w:color w:val="auto"/>
        </w:rPr>
        <w:t>. The General Counsel shall be the chief legal advisor of the Corporation and shall have responsibility for the management of the legal affairs and litigation of the Corporation; and, in general, he shall perform the duties incident to the office of general counsel of a corporation and such other duties as may be assigned to him by these by-laws or by the Chief Executive Officer, the President, the Board of Directors, or the Executive Committee (if any).</w:t>
      </w:r>
    </w:p>
    <w:p>
      <w:pPr>
        <w:spacing w:after="0" w:line="79"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representing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Chairman of the Board, the President, or any Vice President, certificates representing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shall have such other powers and perform such other duties, as from time to time may be assigned to him by these by-laws, the Chief Executive Officer, the President, the Board of Directors, or the Executive Committee (if any).</w:t>
      </w:r>
    </w:p>
    <w:p>
      <w:pPr>
        <w:spacing w:after="0" w:line="70"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Chief Accounting Officer</w:t>
      </w:r>
      <w:r>
        <w:rPr>
          <w:rFonts w:ascii="Arial" w:cs="Arial" w:eastAsia="Arial" w:hAnsi="Arial"/>
          <w:sz w:val="18"/>
          <w:szCs w:val="18"/>
          <w:color w:val="auto"/>
        </w:rPr>
        <w:t>. The Chief Accounting Officer shall be the controller and principal accounting officer of the Corporation. He shall keep full and accurate accounts of the assets, liabilities, commitments, receipts, disbursements and other financial transactions of the Corporation; shall cause regular audits of the books and records of account of the Corporation and shall supervise the preparation of the Corporation’s financial statements; and, in general, he shall perform the duties incident to the office of controller of a</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ind w:right="120"/>
        <w:spacing w:after="0" w:line="277" w:lineRule="auto"/>
        <w:rPr>
          <w:sz w:val="20"/>
          <w:szCs w:val="20"/>
          <w:color w:val="auto"/>
        </w:rPr>
      </w:pPr>
      <w:r>
        <w:rPr>
          <w:rFonts w:ascii="Arial" w:cs="Arial" w:eastAsia="Arial" w:hAnsi="Arial"/>
          <w:sz w:val="18"/>
          <w:szCs w:val="18"/>
          <w:color w:val="auto"/>
        </w:rPr>
        <w:t>corporation and such other duties as may be assigned to him directly or indirectly by the Board of Directors, the Audit Committee, the Executive Committee (if any), the Chief Executive Officer, the President, or the Chief Financial Officer, or as may be provided by law.</w:t>
      </w:r>
    </w:p>
    <w:p>
      <w:pPr>
        <w:spacing w:after="0" w:line="62"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or under authority of the Board of Directors; if required by the Board of Directors, he shall give a bond for the faithful discharge of his duties, with such surety or sureties as the Board of Directors may determine; he shall keep or cause to be kept full and accurate records of all receipts and disbursements in books of the Corporation; and, in general, he shall perform the duties incident to the office of treasurer of a corporation and such other duties as may be assigned to him directly or indirectly by the Board of Directors, the Chief Executive Officer, the President, or the Chief Financial Officer, or as may be provided by law.</w:t>
      </w:r>
    </w:p>
    <w:p>
      <w:pPr>
        <w:spacing w:after="0" w:line="81" w:lineRule="exact"/>
        <w:rPr>
          <w:sz w:val="20"/>
          <w:szCs w:val="20"/>
          <w:color w:val="auto"/>
        </w:rPr>
      </w:pPr>
    </w:p>
    <w:p>
      <w:pPr>
        <w:ind w:firstLine="450"/>
        <w:spacing w:after="0" w:line="254"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Assistant Secretary or Controller</w:t>
      </w:r>
      <w:r>
        <w:rPr>
          <w:rFonts w:ascii="Arial" w:cs="Arial" w:eastAsia="Arial" w:hAnsi="Arial"/>
          <w:sz w:val="18"/>
          <w:szCs w:val="18"/>
          <w:color w:val="auto"/>
        </w:rPr>
        <w:t>. The Assistant Secretaries and Assistant Controllers shall, in general, perform such duties and have such powers as shall be assigned to them by the Secretary or the Controller, respectively, or by the Chief Executive Officer, the President, the Board of Directors or the Executive Committee (if any). The Assistant Secretaries and Assistant Controller shall, in the absence or inability or refusal to act of the Secretary or Controller, respectively, perform all functions and duties which such absent officers may delegate, but such delegation shall not relieve the absent officer from the responsibilities and liabilities of his office. The Assistant Secretaries may sign, with the Chairman of the Board, the President or a Vice President, certificates representing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CONTRACTS, CHECKS AND DEPOSITS</w:t>
      </w:r>
    </w:p>
    <w:p>
      <w:pPr>
        <w:spacing w:after="0" w:line="117" w:lineRule="exact"/>
        <w:rPr>
          <w:sz w:val="20"/>
          <w:szCs w:val="20"/>
          <w:color w:val="auto"/>
        </w:rPr>
      </w:pPr>
    </w:p>
    <w:p>
      <w:pPr>
        <w:ind w:right="20" w:firstLine="450"/>
        <w:spacing w:after="0" w:line="293"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Contracts</w:t>
      </w:r>
      <w:r>
        <w:rPr>
          <w:rFonts w:ascii="Arial" w:cs="Arial" w:eastAsia="Arial" w:hAnsi="Arial"/>
          <w:sz w:val="16"/>
          <w:szCs w:val="16"/>
          <w:color w:val="auto"/>
        </w:rPr>
        <w:t>.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or the President or, if designated by the Board of Directors, the Chief Executive Officer, or the President, any Vice President or the Secretary, may authorize any other officer, employee, or agent to execute and deliver, in the name and on behalf of the Corporation, agreements, bonds,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ind w:right="20"/>
        <w:spacing w:after="0" w:line="302" w:lineRule="auto"/>
        <w:rPr>
          <w:sz w:val="20"/>
          <w:szCs w:val="20"/>
          <w:color w:val="auto"/>
        </w:rPr>
      </w:pPr>
      <w:r>
        <w:rPr>
          <w:rFonts w:ascii="Arial" w:cs="Arial" w:eastAsia="Arial" w:hAnsi="Arial"/>
          <w:sz w:val="16"/>
          <w:szCs w:val="16"/>
          <w:color w:val="auto"/>
        </w:rPr>
        <w:t>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46" w:lineRule="exact"/>
        <w:rPr>
          <w:sz w:val="20"/>
          <w:szCs w:val="20"/>
          <w:color w:val="auto"/>
        </w:rPr>
      </w:pPr>
    </w:p>
    <w:p>
      <w:pPr>
        <w:jc w:val="both"/>
        <w:ind w:right="180" w:firstLine="450"/>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Checks, Etc.</w:t>
      </w:r>
      <w:r>
        <w:rPr>
          <w:rFonts w:ascii="Arial" w:cs="Arial" w:eastAsia="Arial" w:hAnsi="Arial"/>
          <w:sz w:val="18"/>
          <w:szCs w:val="18"/>
          <w:color w:val="auto"/>
        </w:rPr>
        <w:t xml:space="preserve">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73" w:lineRule="exact"/>
        <w:rPr>
          <w:sz w:val="20"/>
          <w:szCs w:val="20"/>
          <w:color w:val="auto"/>
        </w:rPr>
      </w:pPr>
    </w:p>
    <w:p>
      <w:pPr>
        <w:jc w:val="both"/>
        <w:ind w:right="80" w:firstLine="450"/>
        <w:spacing w:after="0" w:line="279"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Deposits</w:t>
      </w:r>
      <w:r>
        <w:rPr>
          <w:rFonts w:ascii="Arial" w:cs="Arial" w:eastAsia="Arial" w:hAnsi="Arial"/>
          <w:sz w:val="17"/>
          <w:szCs w:val="17"/>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63"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Loans</w:t>
      </w:r>
      <w:r>
        <w:rPr>
          <w:rFonts w:ascii="Arial" w:cs="Arial" w:eastAsia="Arial" w:hAnsi="Arial"/>
          <w:sz w:val="18"/>
          <w:szCs w:val="18"/>
          <w:color w:val="auto"/>
        </w:rPr>
        <w:t>.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do,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CERTIFICATES OF STOCK</w:t>
      </w:r>
    </w:p>
    <w:p>
      <w:pPr>
        <w:spacing w:after="0" w:line="117"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Issuance</w:t>
      </w:r>
      <w:r>
        <w:rPr>
          <w:rFonts w:ascii="Arial" w:cs="Arial" w:eastAsia="Arial" w:hAnsi="Arial"/>
          <w:sz w:val="18"/>
          <w:szCs w:val="18"/>
          <w:color w:val="auto"/>
        </w:rPr>
        <w:t>. The shares of the Corporation shall be represented by certificates or shall be uncertificated shares evidenced by a book-entry system maintained by the registrar of such stock, or a combination of both. Every holder of stock represented by certificates shall be entitled to a certificate signed by, or in the name of the Corporation by, the chairman or vice-chairman of the Board of Directors, or the President or Vice-President, and by the Treasurer or an Assistant Treasurer, or the Secretary and an Assistant Secretary of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ind w:right="60"/>
        <w:spacing w:after="0" w:line="270" w:lineRule="auto"/>
        <w:rPr>
          <w:sz w:val="20"/>
          <w:szCs w:val="20"/>
          <w:color w:val="auto"/>
        </w:rPr>
      </w:pPr>
      <w:r>
        <w:rPr>
          <w:rFonts w:ascii="Arial" w:cs="Arial" w:eastAsia="Arial" w:hAnsi="Arial"/>
          <w:sz w:val="17"/>
          <w:szCs w:val="17"/>
          <w:color w:val="auto"/>
        </w:rPr>
        <w:t>Corporation representing the number of shares registered in certificate form. To the extent that shares are represented by certificates,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officers identified in this Section 8.1. Any of or all of the signatures on the certificate may be facsimiles. The stock record books and the blank stock certificate books shall be kept by the Secretary, or at the office of the transfer agent or transfer agents of the Corporation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74"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If the Corporation shall be authorized to issue more than one class of stock or more than one series of any class of stock,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if any, which the Corporation shall issue to represent such class of stock; provided that, except as otherwise provided by statute, in lieu of the foregoing requirements there may be set forth on the face or back of the certificate, if any,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80"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therefore as provided for in these by-laws. Certificates shall not be issued representing fractional shares of stock.</w:t>
      </w:r>
    </w:p>
    <w:p>
      <w:pPr>
        <w:spacing w:after="0" w:line="57"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Lost, Stolen or Destroyed; Issuance of New Certificates</w:t>
      </w:r>
      <w:r>
        <w:rPr>
          <w:rFonts w:ascii="Arial" w:cs="Arial" w:eastAsia="Arial" w:hAnsi="Arial"/>
          <w:sz w:val="18"/>
          <w:szCs w:val="18"/>
          <w:color w:val="auto"/>
        </w:rPr>
        <w:t>. The Board of Directors may direct a new certificate of stock or uncertificated shares to be issued in place of any certificate theretofore issued by the Corporation alleged to have been lost, stolen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spacing w:after="0" w:line="276" w:lineRule="auto"/>
        <w:rPr>
          <w:sz w:val="20"/>
          <w:szCs w:val="20"/>
          <w:color w:val="auto"/>
        </w:rPr>
      </w:pPr>
      <w:r>
        <w:rPr>
          <w:rFonts w:ascii="Arial" w:cs="Arial" w:eastAsia="Arial" w:hAnsi="Arial"/>
          <w:sz w:val="17"/>
          <w:szCs w:val="17"/>
          <w:color w:val="auto"/>
        </w:rPr>
        <w:t>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 of any such certificate or the issuance of such new certificate or uncertificated shares, or both.</w:t>
      </w:r>
    </w:p>
    <w:p>
      <w:pPr>
        <w:spacing w:after="0" w:line="64" w:lineRule="exact"/>
        <w:rPr>
          <w:sz w:val="20"/>
          <w:szCs w:val="20"/>
          <w:color w:val="auto"/>
        </w:rPr>
      </w:pPr>
    </w:p>
    <w:p>
      <w:pPr>
        <w:ind w:right="40" w:firstLine="450"/>
        <w:spacing w:after="0" w:line="272"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Transfers</w:t>
      </w:r>
      <w:r>
        <w:rPr>
          <w:rFonts w:ascii="Arial" w:cs="Arial" w:eastAsia="Arial" w:hAnsi="Arial"/>
          <w:sz w:val="17"/>
          <w:szCs w:val="17"/>
          <w:color w:val="auto"/>
        </w:rPr>
        <w:t>. Upon surrender to the Corporation or the transfer agent of the Corporation of a certificate representing shares duly endorsed or accompanied by proper evidence of succession, assignment or authority to transfer, it shall be the duty of the Corporation to issue a new certificate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70"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79"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Regulations Regarding Certificates</w:t>
      </w:r>
      <w:r>
        <w:rPr>
          <w:rFonts w:ascii="Arial" w:cs="Arial" w:eastAsia="Arial" w:hAnsi="Arial"/>
          <w:sz w:val="18"/>
          <w:szCs w:val="18"/>
          <w:color w:val="auto"/>
        </w:rPr>
        <w:t>. The Board of Directors shall have the power and authority to make all such rules and regulations as they may deem expedient concerning the issue, transfer and registration or the replacement of certificates representing shares of capital stock of the Corporation.</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DIVIDENDS</w:t>
      </w:r>
    </w:p>
    <w:p>
      <w:pPr>
        <w:spacing w:after="0" w:line="117" w:lineRule="exact"/>
        <w:rPr>
          <w:sz w:val="20"/>
          <w:szCs w:val="20"/>
          <w:color w:val="auto"/>
        </w:rPr>
      </w:pPr>
    </w:p>
    <w:p>
      <w:pPr>
        <w:ind w:right="20" w:firstLine="450"/>
        <w:spacing w:after="0" w:line="286"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Declaration</w:t>
      </w:r>
      <w:r>
        <w:rPr>
          <w:rFonts w:ascii="Arial" w:cs="Arial" w:eastAsia="Arial" w:hAnsi="Arial"/>
          <w:sz w:val="17"/>
          <w:szCs w:val="17"/>
          <w:color w:val="auto"/>
        </w:rPr>
        <w:t>. Dividends upon the capital stock of the Corporation, subject to the provisions of the Certificate of Incorporation, if any, may be declared by the Board of Directors at any regular or special meeting, pursuant to and in accordance with applicable law. Dividends may be paid in the form of cash, in property or in shares of capital stock, subject to the provisions of the Certificate of Incorporation.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8" w:name="page29"/>
    <w:bookmarkEnd w:id="28"/>
    <w:p>
      <w:pPr>
        <w:ind w:right="140" w:firstLine="450"/>
        <w:spacing w:after="0" w:line="302"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Reserve</w:t>
      </w:r>
      <w:r>
        <w:rPr>
          <w:rFonts w:ascii="Arial" w:cs="Arial" w:eastAsia="Arial" w:hAnsi="Arial"/>
          <w:sz w:val="16"/>
          <w:szCs w:val="16"/>
          <w:color w:val="auto"/>
        </w:rPr>
        <w:t>.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w:t>
      </w:r>
    </w:p>
    <w:p>
      <w:pPr>
        <w:spacing w:after="0" w:line="117" w:lineRule="exact"/>
        <w:rPr>
          <w:sz w:val="20"/>
          <w:szCs w:val="20"/>
          <w:color w:val="auto"/>
        </w:rPr>
      </w:pPr>
    </w:p>
    <w:p>
      <w:pPr>
        <w:ind w:right="80" w:firstLine="450"/>
        <w:spacing w:after="0" w:line="286"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Third Party Actions</w:t>
      </w:r>
      <w:r>
        <w:rPr>
          <w:rFonts w:ascii="Arial" w:cs="Arial" w:eastAsia="Arial" w:hAnsi="Arial"/>
          <w:sz w:val="16"/>
          <w:szCs w:val="16"/>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(or part thereof) initiated by or on behalf of such person unless the initiation of such action, suit, proceeding, claim or counterclaim (or part thereof) by such person was authorized in the specific case by the Board of Directors.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67"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Actions By or in the Right of the Corporation</w:t>
      </w:r>
      <w:r>
        <w:rPr>
          <w:rFonts w:ascii="Arial" w:cs="Arial" w:eastAsia="Arial" w:hAnsi="Arial"/>
          <w:sz w:val="18"/>
          <w:szCs w:val="18"/>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spacing w:after="0" w:line="273" w:lineRule="auto"/>
        <w:rPr>
          <w:sz w:val="20"/>
          <w:szCs w:val="20"/>
          <w:color w:val="auto"/>
        </w:rPr>
      </w:pPr>
      <w:r>
        <w:rPr>
          <w:rFonts w:ascii="Arial" w:cs="Arial" w:eastAsia="Arial" w:hAnsi="Arial"/>
          <w:sz w:val="17"/>
          <w:szCs w:val="17"/>
          <w:color w:val="auto"/>
        </w:rPr>
        <w:t>employee benefit plans, against expenses (including attorney’s fees and expenses)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70" w:lineRule="exact"/>
        <w:rPr>
          <w:sz w:val="20"/>
          <w:szCs w:val="20"/>
          <w:color w:val="auto"/>
        </w:rPr>
      </w:pPr>
    </w:p>
    <w:p>
      <w:pPr>
        <w:ind w:right="460" w:firstLine="450"/>
        <w:spacing w:after="0" w:line="286"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Successful Defense</w:t>
      </w:r>
      <w:r>
        <w:rPr>
          <w:rFonts w:ascii="Arial" w:cs="Arial" w:eastAsia="Arial" w:hAnsi="Arial"/>
          <w:sz w:val="17"/>
          <w:szCs w:val="17"/>
          <w:color w:val="auto"/>
        </w:rPr>
        <w:t>. To the extent that a director or officer,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57" w:lineRule="exact"/>
        <w:rPr>
          <w:sz w:val="20"/>
          <w:szCs w:val="20"/>
          <w:color w:val="auto"/>
        </w:rPr>
      </w:pPr>
    </w:p>
    <w:p>
      <w:pPr>
        <w:ind w:right="160" w:firstLine="450"/>
        <w:spacing w:after="0" w:line="25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Claims</w:t>
      </w:r>
      <w:r>
        <w:rPr>
          <w:rFonts w:ascii="Arial" w:cs="Arial" w:eastAsia="Arial" w:hAnsi="Arial"/>
          <w:sz w:val="18"/>
          <w:szCs w:val="18"/>
          <w:color w:val="auto"/>
        </w:rPr>
        <w:t>. If a claim for indemnification (following the final disposition of such action, suit or proceeding) or advancement of expenses is not paid in full within 30 days after a properly submitted written claim therefor by an indemnitee entitled thereto has been received by the Corporation, such indemnitee may file suit to recover the unpaid amount of such claim and, if successful in whole or in part, shall be entitled to be paid the expense of prosecuting such claim. In any such action the Corporation shall have the burden of proving that such indemnitee is not entitled to the requested indemnification or advancement of expenses under applicable law.</w:t>
      </w:r>
    </w:p>
    <w:p>
      <w:pPr>
        <w:spacing w:after="0" w:line="80"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these by-laws.</w:t>
      </w:r>
    </w:p>
    <w:p>
      <w:pPr>
        <w:spacing w:after="0" w:line="80" w:lineRule="exact"/>
        <w:rPr>
          <w:sz w:val="20"/>
          <w:szCs w:val="20"/>
          <w:color w:val="auto"/>
        </w:rPr>
      </w:pPr>
    </w:p>
    <w:p>
      <w:pPr>
        <w:ind w:right="20" w:firstLine="450"/>
        <w:spacing w:after="0" w:line="293"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ind w:right="180" w:firstLine="450"/>
        <w:spacing w:after="0" w:line="259" w:lineRule="auto"/>
        <w:rPr>
          <w:sz w:val="20"/>
          <w:szCs w:val="20"/>
          <w:color w:val="auto"/>
        </w:rPr>
      </w:pPr>
      <w:r>
        <w:rPr>
          <w:rFonts w:ascii="Arial" w:cs="Arial" w:eastAsia="Arial" w:hAnsi="Arial"/>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by a person who is a director or officer of the Corporation which imposes duties on, or involves services by, such director or officer with respect to an employee benefit plan, its participants, or beneficiaries.</w:t>
      </w:r>
    </w:p>
    <w:p>
      <w:pPr>
        <w:spacing w:after="0" w:line="79" w:lineRule="exact"/>
        <w:rPr>
          <w:sz w:val="20"/>
          <w:szCs w:val="20"/>
          <w:color w:val="auto"/>
        </w:rPr>
      </w:pPr>
    </w:p>
    <w:p>
      <w:pPr>
        <w:ind w:firstLine="450"/>
        <w:spacing w:after="0" w:line="253"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Survival; Preservation of Other Rights</w:t>
      </w:r>
      <w:r>
        <w:rPr>
          <w:rFonts w:ascii="Arial" w:cs="Arial" w:eastAsia="Arial" w:hAnsi="Arial"/>
          <w:sz w:val="18"/>
          <w:szCs w:val="18"/>
          <w:color w:val="auto"/>
        </w:rPr>
        <w:t>. The foregoing indemnification provisions shall be deemed to be a contract between the Corporation and each director or officer who serves in any such capacity at any time while these provisions as well as relevant provisions of the General Corporation Law of the State of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or officer. 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89" w:lineRule="exact"/>
        <w:rPr>
          <w:sz w:val="20"/>
          <w:szCs w:val="20"/>
          <w:color w:val="auto"/>
        </w:rPr>
      </w:pPr>
    </w:p>
    <w:p>
      <w:pPr>
        <w:ind w:right="100" w:firstLine="450"/>
        <w:spacing w:after="0" w:line="264"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Any repeal or modification of the foregoing provisions of this Article X shall not adversely affect any right or protection hereunder of any person entitled to indemnification hereunder in respect of any act or omission occurring prior to the time of such repeal or modification.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color w:val="auto"/>
        </w:rPr>
        <w:t>ARTICLE XI</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17" w:lineRule="exact"/>
        <w:rPr>
          <w:sz w:val="20"/>
          <w:szCs w:val="20"/>
          <w:color w:val="auto"/>
        </w:rPr>
      </w:pPr>
    </w:p>
    <w:p>
      <w:pPr>
        <w:ind w:right="400" w:firstLine="450"/>
        <w:spacing w:after="0" w:line="27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provide a suitable seal, containing the name of the Corporation, and the words “Corporate Seal, Delaware.” The seal may be used by causing it or a facsimile thereof to be impressed or affixed or otherwise reproduced.</w:t>
      </w:r>
    </w:p>
    <w:p>
      <w:pPr>
        <w:spacing w:after="0" w:line="62"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Books</w:t>
      </w:r>
      <w:r>
        <w:rPr>
          <w:rFonts w:ascii="Arial" w:cs="Arial" w:eastAsia="Arial" w:hAnsi="Arial"/>
          <w:sz w:val="18"/>
          <w:szCs w:val="18"/>
          <w:color w:val="auto"/>
        </w:rPr>
        <w:t>. The books of the Corporation may be kept (subject to any provision contained in the statutes) outside the State of Delaware at such place or places as may be designated from time to time by the Board of Directors.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such as established from time to time by the Board of Directors.</w:t>
      </w:r>
    </w:p>
    <w:p>
      <w:pPr>
        <w:spacing w:after="0" w:line="117"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member of a committee, or officer may resign at any time. Such resignation shall be made in writing and shall take effect at the time specified therein, or if no time be specified, at the time of its receipt by the President or Secretary. The acceptance of a resignation shall not be necessary to make it effective, unless expressly so provided in the resignation.</w:t>
      </w:r>
    </w:p>
    <w:p>
      <w:pPr>
        <w:spacing w:after="0" w:line="73" w:lineRule="exact"/>
        <w:rPr>
          <w:sz w:val="20"/>
          <w:szCs w:val="20"/>
          <w:color w:val="auto"/>
        </w:rPr>
      </w:pPr>
    </w:p>
    <w:p>
      <w:pPr>
        <w:ind w:right="300" w:firstLine="450"/>
        <w:spacing w:after="0" w:line="308"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Facsimile Signatures</w:t>
      </w:r>
      <w:r>
        <w:rPr>
          <w:rFonts w:ascii="Arial" w:cs="Arial" w:eastAsia="Arial" w:hAnsi="Arial"/>
          <w:sz w:val="17"/>
          <w:szCs w:val="17"/>
          <w:color w:val="auto"/>
        </w:rPr>
        <w:t>.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38" w:lineRule="exact"/>
        <w:rPr>
          <w:sz w:val="20"/>
          <w:szCs w:val="20"/>
          <w:color w:val="auto"/>
        </w:rPr>
      </w:pPr>
    </w:p>
    <w:p>
      <w:pPr>
        <w:ind w:right="180" w:firstLine="450"/>
        <w:spacing w:after="0" w:line="259"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Reliance upon Books, Reports and Records</w:t>
      </w:r>
      <w:r>
        <w:rPr>
          <w:rFonts w:ascii="Arial" w:cs="Arial" w:eastAsia="Arial" w:hAnsi="Arial"/>
          <w:sz w:val="18"/>
          <w:szCs w:val="18"/>
          <w:color w:val="auto"/>
        </w:rPr>
        <w:t>.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w:t>
      </w:r>
    </w:p>
    <w:p>
      <w:pPr>
        <w:spacing w:after="0" w:line="117"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If provided in the Certificate of Incorporation of the Corporation, the Board of Directors shall have the power to adopt, amend and repeal from time to time the by-laws of the Corporation, subject to the right of the stockholders entitled to vote with respect thereto to amend or repeal such by-laws as adopted or amended by the Board of Directors.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sectPr>
      <w:pgSz w:w="11900" w:h="16838" w:orient="portrait"/>
      <w:cols w:equalWidth="0" w:num="1">
        <w:col w:w="11400"/>
      </w:cols>
      <w:pgMar w:left="240" w:top="96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1)"/>
      <w:numFmt w:val="lowerRoman"/>
      <w:start w:val="2"/>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2019-12-11T21:25:14Z</dcterms:created>
  <dcterms:modified xsi:type="dcterms:W3CDTF">2019-12-11T21:25:14Z</dcterms:modified>
</cp:coreProperties>
</file>