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513"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513"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51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39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9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960" w:type="dxa"/>
            <w:vAlign w:val="bottom"/>
            <w:tcBorders>
              <w:left w:val="single" w:sz="8" w:color="auto"/>
              <w:bottom w:val="single" w:sz="8" w:color="auto"/>
              <w:right w:val="single" w:sz="8" w:color="auto"/>
            </w:tcBorders>
          </w:tcPr>
          <w:p>
            <w:pPr>
              <w:spacing w:after="0"/>
              <w:rPr>
                <w:sz w:val="11"/>
                <w:szCs w:val="11"/>
                <w:color w:val="auto"/>
              </w:rPr>
            </w:pPr>
          </w:p>
        </w:tc>
        <w:tc>
          <w:tcPr>
            <w:tcW w:w="370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 2024, the Board of Directors (the “Board”) of Waste Management, Inc. (the “Company”) increased its size to 10 members and elected Mr. Thomas L. Bené as an additional member of the Board with a term expiring at the 2024 annual meeting of stockholders (the “2024 Annual Meeting”). The Board determined that Mr. Bené is an independent director, and Mr. Bené was also appointed to the Management Development &amp; Compensation Committee of the Board.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Bené, age 61, is President and Chief Executive Officer of Breakthru Beverage Group, LLC, a private beverage wholesale distributor. Mr. Bené previously served as President and Chief Executive Officer of the National Restaurant Association and as President, Chief Executive Officer and Chairman of the Board of Sysco Corporation, a multinational wholesale restaurant distributor.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Mr. Bené will receive standard compensation for service as a non-employee director of the Company, as described in the Company’s most recent proxy statement. Mr. Bené will receive pro-rated compensation for four and a half months of the current six-month director compensation period ending July 15, 2024, consisting of (i) a stock award under the Company’s 2023 Stock Incentive Plan for the number of shares of Common Stock of the Company equal in fair market value to $67,770, rounded to the nearest full share, on the grant date of March 1, 2024 and (ii) a cash payment of $45,180.</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Mr. Bené will stand for re-election at the 2024 Annual Meeting. Director John C. Pope has reached the retirement age set forth in the Company’s Corporate Governance Guidelines; therefore, he will not stand for re-election and his term as a director of the Company will expire at the 2024 Annual Meeting. The Board intends to reduce its size to nine members effective as of the expiration of Mr. Pope’s term.</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news release relating to this disclosure is furnished herewith as Exhibit 99.1.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News Release dated March 1, 2024</w:t>
      </w:r>
    </w:p>
    <w:p>
      <w:pPr>
        <w:spacing w:after="0" w:line="225" w:lineRule="exact"/>
        <w:rPr>
          <w:sz w:val="20"/>
          <w:szCs w:val="20"/>
          <w:color w:val="auto"/>
        </w:rPr>
      </w:pPr>
    </w:p>
    <w:p>
      <w:pPr>
        <w:ind w:left="5580" w:right="3580" w:hanging="5572"/>
        <w:spacing w:after="0" w:line="783"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 2024</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5715</wp:posOffset>
            </wp:positionV>
            <wp:extent cx="33515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8"/>
          <w:szCs w:val="18"/>
          <w:color w:val="auto"/>
        </w:rPr>
        <w:t>Charles C. Boettcher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Executive Vice President, Corporate Development and Chief Legal</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FOR IMMEDIATE RELEASE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40"/>
          <w:szCs w:val="40"/>
          <w:color w:val="7AB800"/>
        </w:rPr>
        <w:t>WM Elects Tom Bené to</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40"/>
          <w:szCs w:val="40"/>
          <w:color w:val="7AB800"/>
        </w:rPr>
        <w:t>Board of Directors</w:t>
      </w:r>
    </w:p>
    <w:p>
      <w:pPr>
        <w:spacing w:after="0" w:line="21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HOUSTON — March 1, 2024 </w:t>
      </w:r>
      <w:r>
        <w:rPr>
          <w:rFonts w:ascii="Arial" w:cs="Arial" w:eastAsia="Arial" w:hAnsi="Arial"/>
          <w:sz w:val="18"/>
          <w:szCs w:val="18"/>
          <w:color w:val="auto"/>
        </w:rPr>
        <w:t>— WM (NYSE: WM) announced today its board of directors has elected Tom</w:t>
      </w:r>
      <w:r>
        <w:rPr>
          <w:rFonts w:ascii="Arial" w:cs="Arial" w:eastAsia="Arial" w:hAnsi="Arial"/>
          <w:sz w:val="18"/>
          <w:szCs w:val="18"/>
          <w:b w:val="1"/>
          <w:bCs w:val="1"/>
          <w:color w:val="auto"/>
        </w:rPr>
        <w:t xml:space="preserve"> </w:t>
      </w:r>
      <w:r>
        <w:rPr>
          <w:rFonts w:ascii="Arial" w:cs="Arial" w:eastAsia="Arial" w:hAnsi="Arial"/>
          <w:sz w:val="18"/>
          <w:szCs w:val="18"/>
          <w:color w:val="auto"/>
        </w:rPr>
        <w:t>Bené, president and CEO, Breakthru Beverage Group, LLC, as an additional, independent member of its board of directors, effective today.</w:t>
      </w:r>
    </w:p>
    <w:p>
      <w:pPr>
        <w:spacing w:after="0" w:line="155"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“We’re delighted to announce the election of Tom to the board after a comprehensive search,” said Kathy Mazzarella, chairman, WM. “With his extensive business leadership experience and background developing strong corporate cultures, he will be an asset to WM.”</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8"/>
          <w:szCs w:val="18"/>
          <w:color w:val="auto"/>
        </w:rPr>
        <w:t>Mr. Bené, 61, has four decades of experience executing on strategic business priorities and delivering financial growth for leading public companies. Since 2021, he has served as president and CEO of Breakthru Beverage Group, a leading beverage wholesaler, where he is focused on leading the company through a period of growth and expansion by driving new capabilities and innovation. Prior to his current role, he held several operations and business leadership roles at Sysco Corporation, including serving as president, CEO, and chairman. Before joining Sysco in 2013, Mr. Bené spent 23 years at PepsiCo in numerous roles of increasing responsibility and scale. He holds a Bachelor of Science in Business Administration from the University of Kansas.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“We're very pleased to welcome Tom to our board,” said Jim Fish, president and CEO, WM. His deep experience in logistics, track record of fostering growth, and his dedication to employee development and outstanding customer service will be valuable as we navigate the opportunities ahead of us. In addition, his focus on competitive differentiation through the use of technology complements WM’s growth and optimization strategy.”</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Mr. Bené will serve on the Management Development and Compensation Committee of the board. His election expands the Board of Directors of WM to 10 members, nine of whom are independent directors.</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WM</w:t>
      </w:r>
    </w:p>
    <w:p>
      <w:pPr>
        <w:spacing w:after="0" w:line="18"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WM (WM.com)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more than 12,000 natural gas trucks – the largest heavy-duty natural gas truck fleet of its kind in North America. To learn more about WM and the company's sustainability progress and solutions, visit Sustainability.WM.com.</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Website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investors.wm.com</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ind w:right="840"/>
        <w:spacing w:after="0" w:line="250" w:lineRule="auto"/>
        <w:rPr>
          <w:sz w:val="20"/>
          <w:szCs w:val="20"/>
          <w:color w:val="auto"/>
        </w:rPr>
      </w:pPr>
      <w:r>
        <w:rPr>
          <w:rFonts w:ascii="Arial" w:cs="Arial" w:eastAsia="Arial" w:hAnsi="Arial"/>
          <w:sz w:val="18"/>
          <w:szCs w:val="18"/>
          <w:color w:val="auto"/>
        </w:rPr>
        <w:t>713.265.1656 eegl@wm.com</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Toni Werner</w:t>
      </w:r>
    </w:p>
    <w:p>
      <w:pPr>
        <w:spacing w:after="0"/>
        <w:rPr>
          <w:sz w:val="20"/>
          <w:szCs w:val="20"/>
          <w:color w:val="auto"/>
        </w:rPr>
      </w:pPr>
      <w:r>
        <w:rPr>
          <w:rFonts w:ascii="Arial" w:cs="Arial" w:eastAsia="Arial" w:hAnsi="Arial"/>
          <w:sz w:val="18"/>
          <w:szCs w:val="18"/>
          <w:color w:val="auto"/>
        </w:rPr>
        <w:t>corp_comm@wm</w:t>
      </w:r>
      <w:r>
        <w:rPr>
          <w:rFonts w:ascii="Arial" w:cs="Arial" w:eastAsia="Arial" w:hAnsi="Arial"/>
          <w:sz w:val="18"/>
          <w:szCs w:val="18"/>
          <w:color w:val="57584F"/>
        </w:rPr>
        <w:t>.com</w:t>
      </w:r>
    </w:p>
    <w:sectPr>
      <w:pgSz w:w="11900" w:h="16838" w:orient="portrait"/>
      <w:cols w:equalWidth="0" w:num="2">
        <w:col w:w="8560" w:space="320"/>
        <w:col w:w="2040"/>
      </w:cols>
      <w:pgMar w:left="320" w:top="36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2024-03-01T15:36:57Z</dcterms:created>
  <dcterms:modified xsi:type="dcterms:W3CDTF">2024-03-01T15:36:57Z</dcterms:modified>
</cp:coreProperties>
</file>