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83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8328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PRESTON STEVEN C</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040" w:type="dxa"/>
            <w:vAlign w:val="bottom"/>
            <w:tcBorders>
              <w:top w:val="single" w:sz="8" w:color="0000EE"/>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10/01/2011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4"/>
                <w:szCs w:val="14"/>
                <w:color w:val="auto"/>
              </w:rPr>
              <w:t>(Last)</w:t>
            </w:r>
          </w:p>
        </w:tc>
        <w:tc>
          <w:tcPr>
            <w:tcW w:w="960" w:type="dxa"/>
            <w:vAlign w:val="bottom"/>
          </w:tcPr>
          <w:p>
            <w:pPr>
              <w:ind w:left="100"/>
              <w:spacing w:after="0"/>
              <w:rPr>
                <w:sz w:val="20"/>
                <w:szCs w:val="20"/>
                <w:color w:val="auto"/>
              </w:rPr>
            </w:pPr>
            <w:r>
              <w:rPr>
                <w:rFonts w:ascii="Arial" w:cs="Arial" w:eastAsia="Arial" w:hAnsi="Arial"/>
                <w:sz w:val="14"/>
                <w:szCs w:val="14"/>
                <w:color w:val="auto"/>
              </w:rPr>
              <w:t>(First)</w:t>
            </w:r>
          </w:p>
        </w:tc>
        <w:tc>
          <w:tcPr>
            <w:tcW w:w="1260" w:type="dxa"/>
            <w:vAlign w:val="bottom"/>
          </w:tcPr>
          <w:p>
            <w:pPr>
              <w:ind w:left="2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0000FF"/>
              </w:rPr>
              <w:t>1001 FANNIN STREET</w:t>
            </w:r>
          </w:p>
        </w:tc>
        <w:tc>
          <w:tcPr>
            <w:tcW w:w="126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w w:val="99"/>
              </w:rPr>
              <w:t>SUITE 4000</w:t>
            </w:r>
          </w:p>
        </w:tc>
        <w:tc>
          <w:tcPr>
            <w:tcW w:w="9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270"/>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rPr>
              <w:t>HOUSTON</w:t>
            </w:r>
          </w:p>
        </w:tc>
        <w:tc>
          <w:tcPr>
            <w:tcW w:w="960" w:type="dxa"/>
            <w:vAlign w:val="bottom"/>
          </w:tcPr>
          <w:p>
            <w:pPr>
              <w:ind w:left="100"/>
              <w:spacing w:after="0"/>
              <w:rPr>
                <w:sz w:val="20"/>
                <w:szCs w:val="20"/>
                <w:color w:val="auto"/>
              </w:rPr>
            </w:pPr>
            <w:r>
              <w:rPr>
                <w:rFonts w:ascii="Arial" w:cs="Arial" w:eastAsia="Arial" w:hAnsi="Arial"/>
                <w:sz w:val="18"/>
                <w:szCs w:val="18"/>
                <w:color w:val="0000FF"/>
              </w:rPr>
              <w:t>TX</w:t>
            </w:r>
          </w:p>
        </w:tc>
        <w:tc>
          <w:tcPr>
            <w:tcW w:w="1260" w:type="dxa"/>
            <w:vAlign w:val="bottom"/>
          </w:tcPr>
          <w:p>
            <w:pPr>
              <w:ind w:left="220"/>
              <w:spacing w:after="0"/>
              <w:rPr>
                <w:sz w:val="20"/>
                <w:szCs w:val="20"/>
                <w:color w:val="auto"/>
              </w:rPr>
            </w:pPr>
            <w:r>
              <w:rPr>
                <w:rFonts w:ascii="Arial" w:cs="Arial" w:eastAsia="Arial" w:hAnsi="Arial"/>
                <w:sz w:val="18"/>
                <w:szCs w:val="18"/>
                <w:color w:val="0000FF"/>
              </w:rPr>
              <w:t>77002</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46"/>
        <w:spacing w:after="0"/>
        <w:rPr>
          <w:sz w:val="20"/>
          <w:szCs w:val="20"/>
          <w:color w:val="auto"/>
        </w:rPr>
      </w:pPr>
      <w:r>
        <w:rPr>
          <w:rFonts w:ascii="Arial" w:cs="Arial" w:eastAsia="Arial" w:hAnsi="Arial"/>
          <w:sz w:val="18"/>
          <w:szCs w:val="18"/>
          <w:color w:val="0000FF"/>
        </w:rPr>
        <w:t>Executive Vice President</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60" w:type="dxa"/>
            <w:vAlign w:val="bottom"/>
          </w:tcPr>
          <w:p>
            <w:pPr>
              <w:spacing w:after="0"/>
              <w:rPr>
                <w:sz w:val="14"/>
                <w:szCs w:val="14"/>
                <w:color w:val="auto"/>
              </w:rPr>
            </w:pPr>
          </w:p>
        </w:tc>
        <w:tc>
          <w:tcPr>
            <w:tcW w:w="240" w:type="dxa"/>
            <w:vAlign w:val="bottom"/>
          </w:tcPr>
          <w:p>
            <w:pPr>
              <w:ind w:left="4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92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4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rPr>
              <w:t>Direct (D)</w:t>
            </w:r>
          </w:p>
        </w:tc>
        <w:tc>
          <w:tcPr>
            <w:tcW w:w="1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vMerge w:val="continue"/>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92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4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or Indirect</w:t>
            </w: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9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(I) (Instr. 5)</w:t>
            </w: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280" w:type="dxa"/>
            <w:vAlign w:val="bottom"/>
          </w:tcPr>
          <w:p>
            <w:pPr>
              <w:spacing w:after="0"/>
              <w:rPr>
                <w:sz w:val="15"/>
                <w:szCs w:val="15"/>
                <w:color w:val="auto"/>
              </w:rPr>
            </w:pPr>
          </w:p>
        </w:tc>
        <w:tc>
          <w:tcPr>
            <w:tcW w:w="86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3600" w:type="dxa"/>
            <w:vAlign w:val="bottom"/>
          </w:tcPr>
          <w:p>
            <w:pPr>
              <w:ind w:left="40"/>
              <w:spacing w:after="0"/>
              <w:rPr>
                <w:sz w:val="20"/>
                <w:szCs w:val="20"/>
                <w:color w:val="auto"/>
              </w:rPr>
            </w:pPr>
            <w:r>
              <w:rPr>
                <w:rFonts w:ascii="Arial" w:cs="Arial" w:eastAsia="Arial" w:hAnsi="Arial"/>
                <w:sz w:val="14"/>
                <w:szCs w:val="14"/>
                <w:color w:val="008000"/>
              </w:rPr>
              <w:t>sprestonpoa.txt</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60" w:type="dxa"/>
            <w:vAlign w:val="bottom"/>
            <w:gridSpan w:val="4"/>
          </w:tcPr>
          <w:p>
            <w:pPr>
              <w:spacing w:after="0"/>
              <w:rPr>
                <w:sz w:val="20"/>
                <w:szCs w:val="20"/>
                <w:color w:val="auto"/>
              </w:rPr>
            </w:pPr>
            <w:r>
              <w:rPr>
                <w:rFonts w:ascii="Arial" w:cs="Arial" w:eastAsia="Arial" w:hAnsi="Arial"/>
                <w:sz w:val="18"/>
                <w:szCs w:val="18"/>
                <w:color w:val="0000FF"/>
                <w:w w:val="93"/>
              </w:rPr>
              <w:t>Linda J. Smith, Attorney-in-</w:t>
            </w:r>
          </w:p>
        </w:tc>
        <w:tc>
          <w:tcPr>
            <w:tcW w:w="2500" w:type="dxa"/>
            <w:vAlign w:val="bottom"/>
            <w:gridSpan w:val="4"/>
            <w:vMerge w:val="restart"/>
          </w:tcPr>
          <w:p>
            <w:pPr>
              <w:ind w:left="240"/>
              <w:spacing w:after="0"/>
              <w:rPr>
                <w:sz w:val="20"/>
                <w:szCs w:val="20"/>
                <w:color w:val="auto"/>
              </w:rPr>
            </w:pPr>
            <w:r>
              <w:rPr>
                <w:rFonts w:ascii="Arial" w:cs="Arial" w:eastAsia="Arial" w:hAnsi="Arial"/>
                <w:sz w:val="18"/>
                <w:szCs w:val="18"/>
                <w:color w:val="0000FF"/>
              </w:rPr>
              <w:t>10/11/2011</w:t>
            </w: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860" w:type="dxa"/>
            <w:vAlign w:val="bottom"/>
            <w:tcBorders>
              <w:top w:val="single" w:sz="8" w:color="auto"/>
            </w:tcBorders>
            <w:vMerge w:val="restart"/>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5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80" w:type="dxa"/>
            <w:vAlign w:val="bottom"/>
            <w:tcBorders>
              <w:top w:val="single" w:sz="8" w:color="auto"/>
              <w:bottom w:val="single" w:sz="8" w:color="auto"/>
            </w:tcBorders>
            <w:vMerge w:val="continue"/>
          </w:tcPr>
          <w:p>
            <w:pPr>
              <w:spacing w:after="0"/>
              <w:rPr>
                <w:sz w:val="7"/>
                <w:szCs w:val="7"/>
                <w:color w:val="auto"/>
              </w:rPr>
            </w:pPr>
          </w:p>
        </w:tc>
        <w:tc>
          <w:tcPr>
            <w:tcW w:w="860" w:type="dxa"/>
            <w:vAlign w:val="bottom"/>
            <w:tcBorders>
              <w:top w:val="single" w:sz="8" w:color="auto"/>
            </w:tcBorders>
            <w:vMerge w:val="continue"/>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60" w:type="dxa"/>
            <w:vAlign w:val="bottom"/>
            <w:gridSpan w:val="4"/>
          </w:tcPr>
          <w:p>
            <w:pPr>
              <w:spacing w:after="0"/>
              <w:rPr>
                <w:sz w:val="20"/>
                <w:szCs w:val="20"/>
                <w:color w:val="auto"/>
              </w:rPr>
            </w:pPr>
            <w:r>
              <w:rPr>
                <w:rFonts w:ascii="Arial" w:cs="Arial" w:eastAsia="Arial" w:hAnsi="Arial"/>
                <w:sz w:val="14"/>
                <w:szCs w:val="14"/>
                <w:color w:val="auto"/>
              </w:rPr>
              <w:t>** Signature of Reporting Person</w:t>
            </w:r>
          </w:p>
        </w:tc>
        <w:tc>
          <w:tcPr>
            <w:tcW w:w="840" w:type="dxa"/>
            <w:vAlign w:val="bottom"/>
            <w:gridSpan w:val="2"/>
          </w:tcPr>
          <w:p>
            <w:pPr>
              <w:ind w:left="240"/>
              <w:spacing w:after="0"/>
              <w:rPr>
                <w:sz w:val="20"/>
                <w:szCs w:val="20"/>
                <w:color w:val="auto"/>
              </w:rPr>
            </w:pPr>
            <w:r>
              <w:rPr>
                <w:rFonts w:ascii="Arial" w:cs="Arial" w:eastAsia="Arial" w:hAnsi="Arial"/>
                <w:sz w:val="14"/>
                <w:szCs w:val="14"/>
                <w:color w:val="auto"/>
              </w:rPr>
              <w:t>Date</w:t>
            </w: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by these presents, that the undersigned hereby constitutes</w:t>
      </w:r>
    </w:p>
    <w:p>
      <w:pPr>
        <w:spacing w:after="0" w:line="4" w:lineRule="exact"/>
        <w:rPr>
          <w:sz w:val="20"/>
          <w:szCs w:val="20"/>
          <w:color w:val="auto"/>
        </w:rPr>
      </w:pPr>
    </w:p>
    <w:p>
      <w:pPr>
        <w:ind w:right="2739"/>
        <w:spacing w:after="0" w:line="236" w:lineRule="auto"/>
        <w:rPr>
          <w:sz w:val="20"/>
          <w:szCs w:val="20"/>
          <w:color w:val="auto"/>
        </w:rPr>
      </w:pPr>
      <w:r>
        <w:rPr>
          <w:rFonts w:ascii="Courier New" w:cs="Courier New" w:eastAsia="Courier New" w:hAnsi="Courier New"/>
          <w:sz w:val="18"/>
          <w:szCs w:val="18"/>
          <w:color w:val="auto"/>
        </w:rPr>
        <w:t>and appoints each of Rick L Wittenbraker, John Tsai, Courtney Tippy and Linda J. Smith as the undersigned's true and lawful attorneys-in-fact, with full power of substitution, to:</w:t>
      </w:r>
    </w:p>
    <w:p>
      <w:pPr>
        <w:spacing w:after="0" w:line="209" w:lineRule="exact"/>
        <w:rPr>
          <w:sz w:val="20"/>
          <w:szCs w:val="20"/>
          <w:color w:val="auto"/>
        </w:rPr>
      </w:pPr>
    </w:p>
    <w:p>
      <w:pPr>
        <w:ind w:right="2739" w:firstLine="8"/>
        <w:spacing w:after="0" w:line="237"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 4 and 5 in accordance with Section 16(a) of the Exchange Act and any Form 144, Form 8-K or other form required to be filed relating to the transaction covered by such report (collectively, the "Required Forms");</w:t>
      </w:r>
    </w:p>
    <w:p>
      <w:pPr>
        <w:spacing w:after="0" w:line="212" w:lineRule="exact"/>
        <w:rPr>
          <w:rFonts w:ascii="Courier New" w:cs="Courier New" w:eastAsia="Courier New" w:hAnsi="Courier New"/>
          <w:sz w:val="18"/>
          <w:szCs w:val="18"/>
          <w:color w:val="auto"/>
        </w:rPr>
      </w:pPr>
    </w:p>
    <w:p>
      <w:pPr>
        <w:ind w:right="2739" w:firstLine="8"/>
        <w:spacing w:after="0" w:line="237"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w:t>
      </w:r>
    </w:p>
    <w:p>
      <w:pPr>
        <w:spacing w:after="0" w:line="4"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212"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w:t>
      </w:r>
    </w:p>
    <w:p>
      <w:pPr>
        <w:spacing w:after="0" w:line="2" w:lineRule="exact"/>
        <w:rPr>
          <w:sz w:val="20"/>
          <w:szCs w:val="20"/>
          <w:color w:val="auto"/>
        </w:rPr>
      </w:pPr>
    </w:p>
    <w:p>
      <w:pPr>
        <w:jc w:val="both"/>
        <w:ind w:right="3159"/>
        <w:spacing w:after="0" w:line="279" w:lineRule="auto"/>
        <w:rPr>
          <w:sz w:val="20"/>
          <w:szCs w:val="20"/>
          <w:color w:val="auto"/>
        </w:rPr>
      </w:pPr>
      <w:r>
        <w:rPr>
          <w:rFonts w:ascii="Courier New" w:cs="Courier New" w:eastAsia="Courier New" w:hAnsi="Courier New"/>
          <w:sz w:val="16"/>
          <w:szCs w:val="16"/>
          <w:color w:val="auto"/>
        </w:rPr>
        <w:t>of the undersigned, are not assuming, nor is the Company assuming, any of the undersigned's responsibilities to comply with Section 16 of the Exchange Act or any other law, rule or regulation.</w:t>
      </w:r>
    </w:p>
    <w:p>
      <w:pPr>
        <w:spacing w:after="0" w:line="178"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210"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4th day of October, 2011.</w:t>
      </w:r>
    </w:p>
    <w:p>
      <w:pPr>
        <w:sectPr>
          <w:pgSz w:w="11900" w:h="16838" w:orient="portrait"/>
          <w:cols w:equalWidth="0" w:num="1">
            <w:col w:w="10219"/>
          </w:cols>
          <w:pgMar w:left="240" w:top="136" w:right="1440" w:bottom="1440" w:gutter="0" w:footer="0" w:header="0"/>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/s/Steven C. Preston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Steven C. Preston</w:t>
      </w:r>
    </w:p>
    <w:sectPr>
      <w:pgSz w:w="11900" w:h="16838" w:orient="portrait"/>
      <w:cols w:equalWidth="0" w:num="2">
        <w:col w:w="1060" w:space="640"/>
        <w:col w:w="85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182075" TargetMode="External"/><Relationship Id="rId12"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2019-12-18T08:23:46Z</dcterms:created>
  <dcterms:modified xsi:type="dcterms:W3CDTF">2019-12-18T08:23:46Z</dcterms:modified>
</cp:coreProperties>
</file>