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19,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On February 25, 2020, Waste Management, Inc. (the “Company”) filed a Form 8-K (the “Prior 8-K”) to disclose that the Management Development and Compensation Committee of its Board of Directors granted annual equity incentive awards under the Company’s 2014 Stock Incentive Plan to each of the Company’s currently-serving named executive officers, as identified in the Company’s prior proxy statement.</w:t>
      </w:r>
    </w:p>
    <w:p>
      <w:pPr>
        <w:spacing w:after="0" w:line="16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This amended Form 8-K is being filed because, due to an administrative error, the Prior 8-K incorrectly reported the number of performance share units and stock options granted to James C. Fish, Jr., President and Chief Executive Officer. Mr. Fish was granted 52,892 performance share units and 101,138 options to purchase shares of the Company’s common stock. All other information contained in the Prior 8-K remains unchanged, including the material terms of the performance share units and stock options as set forth therein. The description of the material terms of such awards remains qualified in its entirety by reference to the award agreement filed as Exhibit 10.1 to the Prior 8-K.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5580" w:right="4220" w:hanging="5572"/>
        <w:spacing w:after="0" w:line="809"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WASTE MANAGEMENT,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April 2, 2020</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Executive Vice President, Corporate Development</w:t>
            </w:r>
          </w:p>
        </w:tc>
      </w:tr>
      <w:tr>
        <w:trPr>
          <w:trHeight w:val="230"/>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and Chief Legal Officer</w:t>
            </w:r>
          </w:p>
        </w:tc>
      </w:tr>
      <w:tr>
        <w:trPr>
          <w:trHeight w:val="675"/>
        </w:trPr>
        <w:tc>
          <w:tcPr>
            <w:tcW w:w="35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2020-04-02T09:16:39Z</dcterms:created>
  <dcterms:modified xsi:type="dcterms:W3CDTF">2020-04-02T09:16:39Z</dcterms:modified>
</cp:coreProperties>
</file>