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Sustainability Off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02/17/2022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10,910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142.1531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    37,516.5789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shares pursuant to a Rule 10b5-1 Trading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30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$141.66 to $142.95.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2022-02-22T13:58:42Z</dcterms:created>
  <dcterms:modified xsi:type="dcterms:W3CDTF">2022-02-22T13:58:42Z</dcterms:modified>
</cp:coreProperties>
</file>