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8,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September 9, 2009, management of Waste Management, Inc. (the “Company”) is presenting at the 5</w:t>
      </w:r>
      <w:r>
        <w:rPr>
          <w:rFonts w:ascii="Arial" w:cs="Arial" w:eastAsia="Arial" w:hAnsi="Arial"/>
          <w:sz w:val="14"/>
          <w:szCs w:val="14"/>
          <w:color w:val="auto"/>
        </w:rPr>
        <w:t>th</w:t>
      </w:r>
      <w:r>
        <w:rPr>
          <w:rFonts w:ascii="Arial" w:cs="Arial" w:eastAsia="Arial" w:hAnsi="Arial"/>
          <w:sz w:val="17"/>
          <w:szCs w:val="17"/>
          <w:color w:val="auto"/>
        </w:rPr>
        <w:t xml:space="preserve"> Annual Raymond James European Investors North American Equities Conference at 9:20 a.m. CST. During the presentation, it is expected that management may disclose material information that has not been publicly disseminated, including an update on the Company’s outlook for 2009. The presentation will be webcast live over the internet at wm.com. On the home page, select “Investor Relations” and a link to the webcast and the presentation will be displayed under “Events &amp; Presentations.” A copy of the presentation also is attached to this Form 8-K as Exhibit 99.1,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99.1 Raymond James European Investors North American Equities Conference presentation dated September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September 8, 2009</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5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99.1 Raymond James European Investors North American Equities Conference presentation dated September 9, 2009</w:t>
      </w:r>
    </w:p>
    <w:p>
      <w:pPr>
        <w:sectPr>
          <w:pgSz w:w="11900" w:h="16838" w:orient="portrait"/>
          <w:cols w:equalWidth="0" w:num="1">
            <w:col w:w="10219"/>
          </w:cols>
          <w:pgMar w:left="240" w:top="958" w:right="1440" w:bottom="1440" w:gutter="0" w:footer="0" w:header="0"/>
        </w:sectPr>
      </w:pPr>
    </w:p>
    <w:bookmarkStart w:id="4" w:name="page5"/>
    <w:bookmarkEnd w:id="4"/>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169545</wp:posOffset>
            </wp:positionV>
            <wp:extent cx="7250430" cy="484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55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2019-12-10T07:46:00Z</dcterms:created>
  <dcterms:modified xsi:type="dcterms:W3CDTF">2019-12-10T07:46:00Z</dcterms:modified>
</cp:coreProperties>
</file>