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38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Arial" w:cs="Arial" w:eastAsia="Arial" w:hAnsi="Arial"/>
                <w:sz w:val="24"/>
                <w:szCs w:val="24"/>
                <w:b w:val="1"/>
                <w:bCs w:val="1"/>
                <w:color w:val="auto"/>
              </w:rPr>
              <w:t>FORM 5</w:t>
            </w:r>
          </w:p>
        </w:tc>
        <w:tc>
          <w:tcPr>
            <w:tcW w:w="7060" w:type="dxa"/>
            <w:vAlign w:val="bottom"/>
            <w:gridSpan w:val="22"/>
          </w:tcPr>
          <w:p>
            <w:pPr>
              <w:jc w:val="center"/>
              <w:ind w:right="419"/>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gridSpan w:val="4"/>
            <w:vMerge w:val="restart"/>
          </w:tcPr>
          <w:p>
            <w:pPr>
              <w:jc w:val="center"/>
              <w:ind w:right="320"/>
              <w:spacing w:after="0" w:line="143" w:lineRule="exact"/>
              <w:rPr>
                <w:sz w:val="20"/>
                <w:szCs w:val="20"/>
                <w:color w:val="auto"/>
              </w:rPr>
            </w:pPr>
            <w:r>
              <w:rPr>
                <w:rFonts w:ascii="Arial" w:cs="Arial" w:eastAsia="Arial" w:hAnsi="Arial"/>
                <w:sz w:val="14"/>
                <w:szCs w:val="14"/>
                <w:color w:val="auto"/>
                <w:w w:val="95"/>
              </w:rPr>
              <w:t>Washington, D.C. 20549</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1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gridSpan w:val="5"/>
            <w:vMerge w:val="restart"/>
          </w:tcPr>
          <w:p>
            <w:pPr>
              <w:ind w:left="2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300" w:type="dxa"/>
            <w:vAlign w:val="bottom"/>
          </w:tcPr>
          <w:p>
            <w:pPr>
              <w:spacing w:after="0" w:line="20" w:lineRule="exact"/>
              <w:rPr>
                <w:sz w:val="1"/>
                <w:szCs w:val="1"/>
                <w:color w:val="auto"/>
              </w:rPr>
            </w:pPr>
          </w:p>
        </w:tc>
        <w:tc>
          <w:tcPr>
            <w:tcW w:w="6000" w:type="dxa"/>
            <w:vAlign w:val="bottom"/>
            <w:gridSpan w:val="18"/>
            <w:vMerge w:val="restart"/>
          </w:tcPr>
          <w:p>
            <w:pPr>
              <w:jc w:val="center"/>
              <w:spacing w:after="0"/>
              <w:rPr>
                <w:sz w:val="20"/>
                <w:szCs w:val="20"/>
                <w:color w:val="auto"/>
              </w:rPr>
            </w:pPr>
            <w:r>
              <w:rPr>
                <w:rFonts w:ascii="Arial" w:cs="Arial" w:eastAsia="Arial" w:hAnsi="Arial"/>
                <w:sz w:val="22"/>
                <w:szCs w:val="22"/>
                <w:b w:val="1"/>
                <w:bCs w:val="1"/>
                <w:color w:val="auto"/>
                <w:w w:val="97"/>
              </w:rPr>
              <w:t>ANNUAL STATEMENT OF CHANGES IN BENEFICIAL</w:t>
            </w: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1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400" w:type="dxa"/>
            <w:vAlign w:val="bottom"/>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6000" w:type="dxa"/>
            <w:vAlign w:val="bottom"/>
            <w:gridSpan w:val="18"/>
            <w:vMerge w:val="continue"/>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16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300" w:type="dxa"/>
            <w:vAlign w:val="bottom"/>
          </w:tcPr>
          <w:p>
            <w:pPr>
              <w:spacing w:after="0"/>
              <w:rPr>
                <w:sz w:val="9"/>
                <w:szCs w:val="9"/>
                <w:color w:val="auto"/>
              </w:rPr>
            </w:pPr>
          </w:p>
        </w:tc>
        <w:tc>
          <w:tcPr>
            <w:tcW w:w="6000" w:type="dxa"/>
            <w:vAlign w:val="bottom"/>
            <w:gridSpan w:val="18"/>
            <w:vMerge w:val="continue"/>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0" w:type="dxa"/>
            <w:vAlign w:val="bottom"/>
            <w:gridSpan w:val="4"/>
            <w:vMerge w:val="continue"/>
          </w:tcPr>
          <w:p>
            <w:pPr>
              <w:spacing w:after="0"/>
              <w:rPr>
                <w:sz w:val="3"/>
                <w:szCs w:val="3"/>
                <w:color w:val="auto"/>
              </w:rPr>
            </w:pPr>
          </w:p>
        </w:tc>
        <w:tc>
          <w:tcPr>
            <w:tcW w:w="300" w:type="dxa"/>
            <w:vAlign w:val="bottom"/>
          </w:tcPr>
          <w:p>
            <w:pPr>
              <w:spacing w:after="0"/>
              <w:rPr>
                <w:sz w:val="3"/>
                <w:szCs w:val="3"/>
                <w:color w:val="auto"/>
              </w:rPr>
            </w:pPr>
          </w:p>
        </w:tc>
        <w:tc>
          <w:tcPr>
            <w:tcW w:w="6000" w:type="dxa"/>
            <w:vAlign w:val="bottom"/>
            <w:gridSpan w:val="18"/>
            <w:vMerge w:val="continue"/>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2100" w:type="dxa"/>
            <w:vAlign w:val="bottom"/>
            <w:gridSpan w:val="6"/>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gridSpan w:val="4"/>
            <w:vMerge w:val="restart"/>
          </w:tcPr>
          <w:p>
            <w:pPr>
              <w:jc w:val="center"/>
              <w:ind w:right="320"/>
              <w:spacing w:after="0"/>
              <w:rPr>
                <w:sz w:val="20"/>
                <w:szCs w:val="20"/>
                <w:color w:val="auto"/>
              </w:rPr>
            </w:pPr>
            <w:r>
              <w:rPr>
                <w:rFonts w:ascii="Arial" w:cs="Arial" w:eastAsia="Arial" w:hAnsi="Arial"/>
                <w:sz w:val="22"/>
                <w:szCs w:val="22"/>
                <w:b w:val="1"/>
                <w:bCs w:val="1"/>
                <w:color w:val="auto"/>
                <w:w w:val="98"/>
              </w:rPr>
              <w:t>OWNERSHIP</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00" w:type="dxa"/>
            <w:vAlign w:val="bottom"/>
            <w:gridSpan w:val="6"/>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400" w:type="dxa"/>
            <w:vAlign w:val="bottom"/>
            <w:gridSpan w:val="4"/>
            <w:vMerge w:val="continue"/>
          </w:tcPr>
          <w:p>
            <w:pPr>
              <w:spacing w:after="0"/>
              <w:rPr>
                <w:sz w:val="3"/>
                <w:szCs w:val="3"/>
                <w:color w:val="auto"/>
              </w:rPr>
            </w:pPr>
          </w:p>
        </w:tc>
        <w:tc>
          <w:tcPr>
            <w:tcW w:w="300" w:type="dxa"/>
            <w:vAlign w:val="bottom"/>
          </w:tcPr>
          <w:p>
            <w:pPr>
              <w:spacing w:after="0"/>
              <w:rPr>
                <w:sz w:val="3"/>
                <w:szCs w:val="3"/>
                <w:color w:val="auto"/>
              </w:rPr>
            </w:pPr>
          </w:p>
        </w:tc>
        <w:tc>
          <w:tcPr>
            <w:tcW w:w="5340" w:type="dxa"/>
            <w:vAlign w:val="bottom"/>
            <w:gridSpan w:val="15"/>
            <w:vMerge w:val="restart"/>
          </w:tcPr>
          <w:p>
            <w:pPr>
              <w:jc w:val="center"/>
              <w:ind w:left="570"/>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400" w:type="dxa"/>
            <w:vAlign w:val="bottom"/>
            <w:gridSpan w:val="4"/>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340" w:type="dxa"/>
            <w:vAlign w:val="bottom"/>
            <w:gridSpan w:val="15"/>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300" w:type="dxa"/>
            <w:vAlign w:val="bottom"/>
          </w:tcPr>
          <w:p>
            <w:pPr>
              <w:spacing w:after="0"/>
              <w:rPr>
                <w:sz w:val="21"/>
                <w:szCs w:val="21"/>
                <w:color w:val="auto"/>
              </w:rPr>
            </w:pPr>
          </w:p>
        </w:tc>
        <w:tc>
          <w:tcPr>
            <w:tcW w:w="5340" w:type="dxa"/>
            <w:vAlign w:val="bottom"/>
            <w:gridSpan w:val="15"/>
            <w:vMerge w:val="continue"/>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10"/>
            <w:vMerge w:val="restart"/>
          </w:tcPr>
          <w:p>
            <w:pPr>
              <w:jc w:val="center"/>
              <w:spacing w:after="0"/>
              <w:rPr>
                <w:sz w:val="20"/>
                <w:szCs w:val="20"/>
                <w:color w:val="auto"/>
              </w:rPr>
            </w:pPr>
            <w:r>
              <w:rPr>
                <w:rFonts w:ascii="Arial" w:cs="Arial" w:eastAsia="Arial" w:hAnsi="Arial"/>
                <w:sz w:val="14"/>
                <w:szCs w:val="14"/>
                <w:color w:val="auto"/>
                <w:w w:val="96"/>
              </w:rPr>
              <w:t>or Section 30(h) of the Investment Company Act of 1940</w:t>
            </w: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80" w:type="dxa"/>
            <w:vAlign w:val="bottom"/>
            <w:gridSpan w:val="10"/>
            <w:vMerge w:val="continue"/>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5"/>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0"/>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7"/>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6"/>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gridSpan w:val="12"/>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5"/>
            <w:vMerge w:val="restart"/>
          </w:tcPr>
          <w:p>
            <w:pPr>
              <w:spacing w:after="0" w:line="250" w:lineRule="exact"/>
              <w:rPr>
                <w:rFonts w:ascii="Arial" w:cs="Arial" w:eastAsia="Arial" w:hAnsi="Arial"/>
                <w:sz w:val="22"/>
                <w:szCs w:val="22"/>
                <w:color w:val="0000EE"/>
                <w:w w:val="96"/>
              </w:rPr>
            </w:pPr>
            <w:hyperlink r:id="rId8">
              <w:r>
                <w:rPr>
                  <w:rFonts w:ascii="Arial" w:cs="Arial" w:eastAsia="Arial" w:hAnsi="Arial"/>
                  <w:sz w:val="22"/>
                  <w:szCs w:val="22"/>
                  <w:color w:val="0000EE"/>
                  <w:w w:val="96"/>
                </w:rPr>
                <w:t>ODONNELL LAWRENCE III</w:t>
              </w:r>
            </w:hyperlink>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7"/>
            <w:vMerge w:val="restart"/>
          </w:tcPr>
          <w:p>
            <w:pPr>
              <w:spacing w:after="0" w:line="189" w:lineRule="exact"/>
              <w:rPr>
                <w:rFonts w:ascii="Arial" w:cs="Arial" w:eastAsia="Arial" w:hAnsi="Arial"/>
                <w:sz w:val="21"/>
                <w:szCs w:val="21"/>
                <w:color w:val="0000EE"/>
              </w:rPr>
            </w:pPr>
            <w:hyperlink r:id="rId9">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p>
        </w:tc>
        <w:tc>
          <w:tcPr>
            <w:tcW w:w="560" w:type="dxa"/>
            <w:vAlign w:val="bottom"/>
            <w:gridSpan w:val="3"/>
            <w:vMerge w:val="restart"/>
          </w:tcPr>
          <w:p>
            <w:pPr>
              <w:ind w:left="20"/>
              <w:spacing w:after="0" w:line="189" w:lineRule="exact"/>
              <w:rPr>
                <w:sz w:val="20"/>
                <w:szCs w:val="20"/>
                <w:color w:val="auto"/>
              </w:rPr>
            </w:pPr>
            <w:r>
              <w:rPr>
                <w:rFonts w:ascii="Arial" w:cs="Arial" w:eastAsia="Arial" w:hAnsi="Arial"/>
                <w:sz w:val="18"/>
                <w:szCs w:val="18"/>
                <w:color w:val="0000FF"/>
              </w:rPr>
              <w:t xml:space="preserve">WMI </w:t>
            </w:r>
            <w:r>
              <w:rPr>
                <w:rFonts w:ascii="Arial" w:cs="Arial" w:eastAsia="Arial" w:hAnsi="Arial"/>
                <w:sz w:val="21"/>
                <w:szCs w:val="21"/>
                <w:color w:val="000000"/>
              </w:rPr>
              <w:t>]</w:t>
            </w:r>
          </w:p>
        </w:tc>
        <w:tc>
          <w:tcPr>
            <w:tcW w:w="420" w:type="dxa"/>
            <w:vAlign w:val="bottom"/>
          </w:tcPr>
          <w:p>
            <w:pPr>
              <w:spacing w:after="0"/>
              <w:rPr>
                <w:sz w:val="14"/>
                <w:szCs w:val="14"/>
                <w:color w:val="auto"/>
              </w:rPr>
            </w:pPr>
          </w:p>
        </w:tc>
        <w:tc>
          <w:tcPr>
            <w:tcW w:w="1600" w:type="dxa"/>
            <w:vAlign w:val="bottom"/>
            <w:gridSpan w:val="7"/>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20" w:type="dxa"/>
            <w:vAlign w:val="bottom"/>
            <w:gridSpan w:val="7"/>
            <w:vMerge w:val="continue"/>
          </w:tcPr>
          <w:p>
            <w:pPr>
              <w:spacing w:after="0"/>
              <w:rPr>
                <w:sz w:val="2"/>
                <w:szCs w:val="2"/>
                <w:color w:val="auto"/>
              </w:rPr>
            </w:pPr>
          </w:p>
        </w:tc>
        <w:tc>
          <w:tcPr>
            <w:tcW w:w="560" w:type="dxa"/>
            <w:vAlign w:val="bottom"/>
            <w:gridSpan w:val="3"/>
            <w:vMerge w:val="continue"/>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4"/>
            <w:vMerge w:val="restart"/>
          </w:tcPr>
          <w:p>
            <w:pPr>
              <w:ind w:left="22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00" w:type="dxa"/>
            <w:vAlign w:val="bottom"/>
            <w:gridSpan w:val="4"/>
            <w:vMerge w:val="restart"/>
          </w:tcPr>
          <w:p>
            <w:pPr>
              <w:ind w:left="380"/>
              <w:spacing w:after="0"/>
              <w:rPr>
                <w:sz w:val="20"/>
                <w:szCs w:val="20"/>
                <w:color w:val="auto"/>
              </w:rPr>
            </w:pPr>
            <w:r>
              <w:rPr>
                <w:rFonts w:ascii="Arial" w:cs="Arial" w:eastAsia="Arial" w:hAnsi="Arial"/>
                <w:sz w:val="14"/>
                <w:szCs w:val="14"/>
                <w:color w:val="auto"/>
              </w:rPr>
              <w:t>10% Owner</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00" w:type="dxa"/>
            <w:vAlign w:val="bottom"/>
            <w:tcBorders>
              <w:bottom w:val="single" w:sz="8" w:color="0000EE"/>
            </w:tcBorders>
            <w:gridSpan w:val="5"/>
            <w:vMerge w:val="continue"/>
          </w:tcPr>
          <w:p>
            <w:pPr>
              <w:spacing w:after="0"/>
              <w:rPr>
                <w:sz w:val="5"/>
                <w:szCs w:val="5"/>
                <w:color w:val="auto"/>
              </w:rPr>
            </w:pPr>
          </w:p>
        </w:tc>
        <w:tc>
          <w:tcPr>
            <w:tcW w:w="110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gridSpan w:val="5"/>
          </w:tcPr>
          <w:p>
            <w:pPr>
              <w:spacing w:after="0"/>
              <w:rPr>
                <w:sz w:val="4"/>
                <w:szCs w:val="4"/>
                <w:color w:val="auto"/>
              </w:rPr>
            </w:pPr>
          </w:p>
        </w:tc>
        <w:tc>
          <w:tcPr>
            <w:tcW w:w="11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2"/>
              </w:rPr>
              <w:t>X</w:t>
            </w:r>
          </w:p>
        </w:tc>
        <w:tc>
          <w:tcPr>
            <w:tcW w:w="1200" w:type="dxa"/>
            <w:vAlign w:val="bottom"/>
            <w:gridSpan w:val="4"/>
            <w:vMerge w:val="restart"/>
          </w:tcPr>
          <w:p>
            <w:pPr>
              <w:ind w:left="220"/>
              <w:spacing w:after="0"/>
              <w:rPr>
                <w:sz w:val="20"/>
                <w:szCs w:val="20"/>
                <w:color w:val="auto"/>
              </w:rPr>
            </w:pPr>
            <w:r>
              <w:rPr>
                <w:rFonts w:ascii="Arial" w:cs="Arial" w:eastAsia="Arial" w:hAnsi="Arial"/>
                <w:sz w:val="14"/>
                <w:szCs w:val="14"/>
                <w:color w:val="auto"/>
                <w:w w:val="94"/>
              </w:rPr>
              <w:t>Officer (give title</w:t>
            </w:r>
          </w:p>
        </w:tc>
        <w:tc>
          <w:tcPr>
            <w:tcW w:w="280" w:type="dxa"/>
            <w:vAlign w:val="bottom"/>
          </w:tcPr>
          <w:p>
            <w:pPr>
              <w:spacing w:after="0"/>
              <w:rPr>
                <w:sz w:val="12"/>
                <w:szCs w:val="12"/>
                <w:color w:val="auto"/>
              </w:rPr>
            </w:pPr>
          </w:p>
        </w:tc>
        <w:tc>
          <w:tcPr>
            <w:tcW w:w="1500" w:type="dxa"/>
            <w:vAlign w:val="bottom"/>
            <w:gridSpan w:val="4"/>
            <w:vMerge w:val="restart"/>
          </w:tcPr>
          <w:p>
            <w:pPr>
              <w:ind w:left="380"/>
              <w:spacing w:after="0"/>
              <w:rPr>
                <w:sz w:val="20"/>
                <w:szCs w:val="20"/>
                <w:color w:val="auto"/>
              </w:rPr>
            </w:pPr>
            <w:r>
              <w:rPr>
                <w:rFonts w:ascii="Arial" w:cs="Arial" w:eastAsia="Arial" w:hAnsi="Arial"/>
                <w:sz w:val="14"/>
                <w:szCs w:val="14"/>
                <w:color w:val="auto"/>
              </w:rPr>
              <w:t>Other (specify</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6"/>
                <w:szCs w:val="6"/>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color w:val="auto"/>
              </w:rPr>
              <w:t>(First)</w:t>
            </w: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80" w:type="dxa"/>
            <w:vAlign w:val="bottom"/>
            <w:gridSpan w:val="1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220" w:type="dxa"/>
            <w:vAlign w:val="bottom"/>
            <w:gridSpan w:val="2"/>
            <w:vMerge w:val="continue"/>
          </w:tcPr>
          <w:p>
            <w:pPr>
              <w:spacing w:after="0"/>
              <w:rPr>
                <w:sz w:val="6"/>
                <w:szCs w:val="6"/>
                <w:color w:val="auto"/>
              </w:rPr>
            </w:pPr>
          </w:p>
        </w:tc>
        <w:tc>
          <w:tcPr>
            <w:tcW w:w="1200" w:type="dxa"/>
            <w:vAlign w:val="bottom"/>
            <w:gridSpan w:val="4"/>
            <w:vMerge w:val="restart"/>
          </w:tcPr>
          <w:p>
            <w:pPr>
              <w:ind w:left="220"/>
              <w:spacing w:after="0" w:line="135" w:lineRule="exact"/>
              <w:rPr>
                <w:sz w:val="20"/>
                <w:szCs w:val="20"/>
                <w:color w:val="auto"/>
              </w:rPr>
            </w:pPr>
            <w:r>
              <w:rPr>
                <w:rFonts w:ascii="Arial" w:cs="Arial" w:eastAsia="Arial" w:hAnsi="Arial"/>
                <w:sz w:val="14"/>
                <w:szCs w:val="14"/>
                <w:color w:val="auto"/>
              </w:rPr>
              <w:t>below)</w:t>
            </w:r>
          </w:p>
        </w:tc>
        <w:tc>
          <w:tcPr>
            <w:tcW w:w="280" w:type="dxa"/>
            <w:vAlign w:val="bottom"/>
          </w:tcPr>
          <w:p>
            <w:pPr>
              <w:spacing w:after="0"/>
              <w:rPr>
                <w:sz w:val="6"/>
                <w:szCs w:val="6"/>
                <w:color w:val="auto"/>
              </w:rPr>
            </w:pPr>
          </w:p>
        </w:tc>
        <w:tc>
          <w:tcPr>
            <w:tcW w:w="800" w:type="dxa"/>
            <w:vAlign w:val="bottom"/>
            <w:gridSpan w:val="2"/>
            <w:vMerge w:val="restart"/>
          </w:tcPr>
          <w:p>
            <w:pPr>
              <w:ind w:left="380"/>
              <w:spacing w:after="0" w:line="135"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80" w:type="dxa"/>
            <w:vAlign w:val="bottom"/>
            <w:gridSpan w:val="12"/>
            <w:vMerge w:val="continue"/>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80" w:type="dxa"/>
            <w:vAlign w:val="bottom"/>
            <w:gridSpan w:val="12"/>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40" w:type="dxa"/>
            <w:vAlign w:val="bottom"/>
            <w:gridSpan w:val="6"/>
            <w:vMerge w:val="restart"/>
          </w:tcPr>
          <w:p>
            <w:pPr>
              <w:spacing w:after="0"/>
              <w:rPr>
                <w:sz w:val="20"/>
                <w:szCs w:val="20"/>
                <w:color w:val="auto"/>
              </w:rPr>
            </w:pPr>
            <w:r>
              <w:rPr>
                <w:rFonts w:ascii="Arial" w:cs="Arial" w:eastAsia="Arial" w:hAnsi="Arial"/>
                <w:sz w:val="18"/>
                <w:szCs w:val="18"/>
                <w:color w:val="0000FF"/>
                <w:w w:val="91"/>
              </w:rPr>
              <w:t>Executive Vice President</w:t>
            </w: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0000FF"/>
              </w:rPr>
              <w:t>1001 FANNIN</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gridSpan w:val="4"/>
          </w:tcPr>
          <w:p>
            <w:pPr>
              <w:ind w:left="160"/>
              <w:spacing w:after="0"/>
              <w:rPr>
                <w:sz w:val="20"/>
                <w:szCs w:val="20"/>
                <w:color w:val="auto"/>
              </w:rPr>
            </w:pPr>
            <w:r>
              <w:rPr>
                <w:rFonts w:ascii="Arial" w:cs="Arial" w:eastAsia="Arial" w:hAnsi="Arial"/>
                <w:sz w:val="18"/>
                <w:szCs w:val="18"/>
                <w:color w:val="0000FF"/>
                <w:w w:val="99"/>
              </w:rPr>
              <w:t>12/01/2003</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gridSpan w:val="6"/>
            <w:vMerge w:val="continue"/>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spacing w:after="0" w:line="198" w:lineRule="exact"/>
              <w:rPr>
                <w:sz w:val="20"/>
                <w:szCs w:val="20"/>
                <w:color w:val="auto"/>
              </w:rPr>
            </w:pPr>
            <w:r>
              <w:rPr>
                <w:rFonts w:ascii="Arial" w:cs="Arial" w:eastAsia="Arial" w:hAnsi="Arial"/>
                <w:sz w:val="18"/>
                <w:szCs w:val="18"/>
                <w:color w:val="0000FF"/>
              </w:rPr>
              <w:t>SUITE 4000</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10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80" w:type="dxa"/>
            <w:vAlign w:val="bottom"/>
            <w:gridSpan w:val="10"/>
          </w:tcPr>
          <w:p>
            <w:pPr>
              <w:jc w:val="center"/>
              <w:spacing w:after="0" w:line="155" w:lineRule="exact"/>
              <w:rPr>
                <w:sz w:val="20"/>
                <w:szCs w:val="20"/>
                <w:color w:val="auto"/>
              </w:rPr>
            </w:pPr>
            <w:r>
              <w:rPr>
                <w:rFonts w:ascii="Arial" w:cs="Arial" w:eastAsia="Arial" w:hAnsi="Arial"/>
                <w:sz w:val="14"/>
                <w:szCs w:val="14"/>
                <w:color w:val="auto"/>
                <w:w w:val="95"/>
              </w:rPr>
              <w:t>4. If Amendment, Date of Original Filed (Month/Day/Year)</w:t>
            </w:r>
          </w:p>
        </w:tc>
        <w:tc>
          <w:tcPr>
            <w:tcW w:w="420" w:type="dxa"/>
            <w:vAlign w:val="bottom"/>
          </w:tcPr>
          <w:p>
            <w:pPr>
              <w:spacing w:after="0"/>
              <w:rPr>
                <w:sz w:val="15"/>
                <w:szCs w:val="15"/>
                <w:color w:val="auto"/>
              </w:rPr>
            </w:pPr>
          </w:p>
        </w:tc>
        <w:tc>
          <w:tcPr>
            <w:tcW w:w="3380" w:type="dxa"/>
            <w:vAlign w:val="bottom"/>
            <w:gridSpan w:val="12"/>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0" w:type="dxa"/>
            <w:vAlign w:val="bottom"/>
            <w:gridSpan w:val="11"/>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20"/>
              <w:spacing w:after="0"/>
              <w:rPr>
                <w:sz w:val="20"/>
                <w:szCs w:val="20"/>
                <w:color w:val="auto"/>
              </w:rPr>
            </w:pPr>
            <w:r>
              <w:rPr>
                <w:rFonts w:ascii="Arial" w:cs="Arial" w:eastAsia="Arial" w:hAnsi="Arial"/>
                <w:sz w:val="18"/>
                <w:szCs w:val="18"/>
                <w:color w:val="0000FF"/>
              </w:rPr>
              <w:t>TX</w:t>
            </w:r>
          </w:p>
        </w:tc>
        <w:tc>
          <w:tcPr>
            <w:tcW w:w="860" w:type="dxa"/>
            <w:vAlign w:val="bottom"/>
          </w:tcPr>
          <w:p>
            <w:pPr>
              <w:spacing w:after="0"/>
              <w:rPr>
                <w:sz w:val="11"/>
                <w:szCs w:val="11"/>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8"/>
                <w:szCs w:val="18"/>
                <w:color w:val="0000FF"/>
              </w:rPr>
              <w:t>77002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0" w:type="dxa"/>
            <w:vAlign w:val="bottom"/>
            <w:gridSpan w:val="11"/>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9"/>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9"/>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color w:val="auto"/>
              </w:rPr>
              <w:t>(State)</w:t>
            </w: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gridSpan w:val="5"/>
          </w:tcPr>
          <w:p>
            <w:pPr>
              <w:spacing w:after="0"/>
              <w:rPr>
                <w:sz w:val="11"/>
                <w:szCs w:val="11"/>
                <w:color w:val="auto"/>
              </w:rPr>
            </w:pPr>
          </w:p>
        </w:tc>
        <w:tc>
          <w:tcPr>
            <w:tcW w:w="1140" w:type="dxa"/>
            <w:vAlign w:val="bottom"/>
            <w:tcBorders>
              <w:bottom w:val="single" w:sz="8" w:color="2C2C2C"/>
            </w:tcBorders>
            <w:gridSpan w:val="6"/>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23"/>
          </w:tcPr>
          <w:p>
            <w:pPr>
              <w:jc w:val="center"/>
              <w:ind w:left="11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7"/>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232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4"/>
          </w:tcPr>
          <w:p>
            <w:pPr>
              <w:ind w:left="2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6.</w:t>
            </w:r>
          </w:p>
        </w:tc>
        <w:tc>
          <w:tcPr>
            <w:tcW w:w="64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15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Of (D) (Instr. 3, 4 and 5)</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Owned at end of</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(D) or</w:t>
            </w:r>
          </w:p>
        </w:tc>
        <w:tc>
          <w:tcPr>
            <w:tcW w:w="86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Issuer's Fiscal</w:t>
            </w:r>
          </w:p>
        </w:tc>
        <w:tc>
          <w:tcPr>
            <w:tcW w:w="9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Amount</w:t>
            </w:r>
          </w:p>
        </w:tc>
        <w:tc>
          <w:tcPr>
            <w:tcW w:w="480" w:type="dxa"/>
            <w:vAlign w:val="bottom"/>
            <w:gridSpan w:val="3"/>
            <w:vMerge w:val="continue"/>
          </w:tcPr>
          <w:p>
            <w:pPr>
              <w:spacing w:after="0"/>
              <w:rPr>
                <w:sz w:val="5"/>
                <w:szCs w:val="5"/>
                <w:color w:val="auto"/>
              </w:rPr>
            </w:pPr>
          </w:p>
        </w:tc>
        <w:tc>
          <w:tcPr>
            <w:tcW w:w="74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Year (Instr. 3 and</w:t>
            </w:r>
          </w:p>
        </w:tc>
        <w:tc>
          <w:tcPr>
            <w:tcW w:w="920" w:type="dxa"/>
            <w:vAlign w:val="bottom"/>
            <w:gridSpan w:val="2"/>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8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5"/>
              </w:rPr>
              <w:t>(D)</w:t>
            </w:r>
          </w:p>
        </w:tc>
        <w:tc>
          <w:tcPr>
            <w:tcW w:w="30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4"/>
          </w:tcPr>
          <w:p>
            <w:pPr>
              <w:ind w:left="100"/>
              <w:spacing w:after="0"/>
              <w:rPr>
                <w:sz w:val="20"/>
                <w:szCs w:val="20"/>
                <w:color w:val="auto"/>
              </w:rPr>
            </w:pPr>
            <w:r>
              <w:rPr>
                <w:rFonts w:ascii="Arial" w:cs="Arial" w:eastAsia="Arial" w:hAnsi="Arial"/>
                <w:sz w:val="18"/>
                <w:szCs w:val="18"/>
                <w:color w:val="0000FF"/>
                <w:w w:val="99"/>
              </w:rPr>
              <w:t>25,355.149</w:t>
            </w:r>
            <w:r>
              <w:rPr>
                <w:rFonts w:ascii="Arial" w:cs="Arial" w:eastAsia="Arial" w:hAnsi="Arial"/>
                <w:sz w:val="22"/>
                <w:szCs w:val="22"/>
                <w:color w:val="008000"/>
                <w:w w:val="99"/>
                <w:vertAlign w:val="superscript"/>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22"/>
          </w:tcPr>
          <w:p>
            <w:pPr>
              <w:jc w:val="center"/>
              <w:ind w:right="59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340" w:type="dxa"/>
            <w:vAlign w:val="bottom"/>
            <w:gridSpan w:val="15"/>
          </w:tcPr>
          <w:p>
            <w:pPr>
              <w:jc w:val="center"/>
              <w:ind w:left="39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1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30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4.</w:t>
            </w:r>
          </w:p>
        </w:tc>
        <w:tc>
          <w:tcPr>
            <w:tcW w:w="62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3"/>
          </w:tcPr>
          <w:p>
            <w:pPr>
              <w:ind w:left="80"/>
              <w:spacing w:after="0"/>
              <w:rPr>
                <w:sz w:val="20"/>
                <w:szCs w:val="20"/>
                <w:color w:val="auto"/>
              </w:rPr>
            </w:pPr>
            <w:r>
              <w:rPr>
                <w:rFonts w:ascii="Arial" w:cs="Arial" w:eastAsia="Arial" w:hAnsi="Arial"/>
                <w:sz w:val="12"/>
                <w:szCs w:val="12"/>
                <w:b w:val="1"/>
                <w:bCs w:val="1"/>
                <w:color w:val="auto"/>
                <w:w w:val="97"/>
              </w:rPr>
              <w:t>8. Price of</w:t>
            </w:r>
          </w:p>
        </w:tc>
        <w:tc>
          <w:tcPr>
            <w:tcW w:w="1040" w:type="dxa"/>
            <w:vAlign w:val="bottom"/>
            <w:gridSpan w:val="4"/>
          </w:tcPr>
          <w:p>
            <w:pPr>
              <w:ind w:left="1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4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6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Date</w:t>
            </w:r>
          </w:p>
        </w:tc>
        <w:tc>
          <w:tcPr>
            <w:tcW w:w="116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480" w:type="dxa"/>
            <w:vAlign w:val="bottom"/>
            <w:gridSpan w:val="3"/>
          </w:tcPr>
          <w:p>
            <w:pPr>
              <w:ind w:left="100"/>
              <w:spacing w:after="0"/>
              <w:rPr>
                <w:sz w:val="20"/>
                <w:szCs w:val="20"/>
                <w:color w:val="auto"/>
              </w:rPr>
            </w:pPr>
            <w:r>
              <w:rPr>
                <w:rFonts w:ascii="Arial" w:cs="Arial" w:eastAsia="Arial" w:hAnsi="Arial"/>
                <w:sz w:val="12"/>
                <w:szCs w:val="12"/>
                <w:b w:val="1"/>
                <w:bCs w:val="1"/>
                <w:color w:val="auto"/>
              </w:rPr>
              <w:t>Exercisable  Date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-5686425</wp:posOffset>
            </wp:positionV>
            <wp:extent cx="7272020" cy="5745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5745480"/>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21,239 shares granted pursuant to a Restricted Stock Agreement of which 5,309 shares remain restricted. The restricted shares will fully vest on February 14, 2004. End-of-period holdings do not include 65 shares held in trusts established for the benefit of Mr. O'Donnell's son and daughter by their grandparents. Mr. O'Donnell has no investment control or discretionary authority over the shares and accordingly Mr. O'Donnell has no reporting obligation with regard to such shares and disclaims beneficial ownership of such shares.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Arial" w:cs="Arial" w:eastAsia="Arial" w:hAnsi="Arial"/>
                <w:sz w:val="18"/>
                <w:szCs w:val="18"/>
                <w:color w:val="0000FF"/>
                <w:w w:val="92"/>
              </w:rPr>
              <w:t>Lawrence O'Donnell, III</w:t>
            </w:r>
          </w:p>
        </w:tc>
        <w:tc>
          <w:tcPr>
            <w:tcW w:w="3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02/06/2004</w:t>
            </w:r>
          </w:p>
        </w:tc>
      </w:tr>
      <w:tr>
        <w:trPr>
          <w:trHeight w:val="20"/>
        </w:trPr>
        <w:tc>
          <w:tcPr>
            <w:tcW w:w="1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197035" TargetMode="External"/><Relationship Id="rId9"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2019-12-16T05:30:05Z</dcterms:created>
  <dcterms:modified xsi:type="dcterms:W3CDTF">2019-12-16T05:30:05Z</dcterms:modified>
</cp:coreProperties>
</file>