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Devina A. Rankin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Waste Management,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 Capitol Street, Suite 3000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Waste Management,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001-12154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Rankin: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our comment, we may ask you to provide 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9A. Controls and Procedures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Report on Internal Control Over financial Reporting, page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127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700" w:type="dxa"/>
            <w:vAlign w:val="bottom"/>
          </w:tcPr>
          <w:p>
            <w:pPr>
              <w:ind w:left="4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amend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to</w:t>
            </w:r>
          </w:p>
        </w:tc>
        <w:tc>
          <w:tcPr>
            <w:tcW w:w="6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a revised management   s report on internal control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6700" w:type="dxa"/>
            <w:vAlign w:val="bottom"/>
          </w:tcPr>
          <w:p>
            <w:pPr>
              <w:ind w:left="4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a statement as to whether or not your internal control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6700" w:type="dxa"/>
            <w:vAlign w:val="bottom"/>
          </w:tcPr>
          <w:p>
            <w:pPr>
              <w:ind w:left="4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effective. Refer to Item 308(a) of Regulation S-K.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Devina A. Rankin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Waste Management,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22,</w:t>
            </w:r>
          </w:p>
        </w:tc>
        <w:tc>
          <w:tcPr>
            <w:tcW w:w="6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1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6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closing, we remind you that the company and its management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Steve Lo at 202-551-3394 or Raj Rajan at 202-551-3388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LastNameDevina A. Rankin</w:t>
            </w:r>
          </w:p>
        </w:tc>
        <w:tc>
          <w:tcPr>
            <w:tcW w:w="312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NameWaste Management, Inc.</w:t>
            </w:r>
          </w:p>
        </w:tc>
        <w:tc>
          <w:tcPr>
            <w:tcW w:w="312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Energy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22,</w:t>
            </w:r>
          </w:p>
        </w:tc>
        <w:tc>
          <w:tcPr>
            <w:tcW w:w="3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2</w:t>
            </w: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Transportation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139"/>
      </w:cols>
      <w:pgMar w:left="320" w:top="218" w:right="1440" w:bottom="57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2022-05-02T23:20:29Z</dcterms:created>
  <dcterms:modified xsi:type="dcterms:W3CDTF">2022-05-02T23:20:29Z</dcterms:modified>
</cp:coreProperties>
</file>