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464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6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of Enterprise Strategy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80" w:right="560" w:hanging="256"/>
        <w:spacing w:after="0" w:line="183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3,207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16,718.742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73.335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17,718.742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202.664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15,392.742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202.41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15,057.742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02/20/2028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$202.55 to $202.6909.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2024-02-21T15:49:58Z</dcterms:created>
  <dcterms:modified xsi:type="dcterms:W3CDTF">2024-02-21T15:49:58Z</dcterms:modified>
</cp:coreProperties>
</file>