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Sylvester Maryrose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CAPITOL STREET, SUITE 3000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WASTE MANAGEMENT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07/15/2024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418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215.065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4,185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award granted pursuant to Waste Management, Inc. 2023 Stock Incentive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poamts.txt</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Courtney Tippy,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0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69" w:lineRule="exact"/>
        <w:rPr>
          <w:sz w:val="20"/>
          <w:szCs w:val="20"/>
          <w:color w:val="auto"/>
        </w:rPr>
      </w:pPr>
    </w:p>
    <w:p>
      <w:pPr>
        <w:ind w:right="2619" w:firstLine="7"/>
        <w:spacing w:after="0" w:line="266"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91" w:lineRule="exact"/>
        <w:rPr>
          <w:rFonts w:ascii="Courier New" w:cs="Courier New" w:eastAsia="Courier New" w:hAnsi="Courier New"/>
          <w:sz w:val="17"/>
          <w:szCs w:val="17"/>
          <w:color w:val="auto"/>
        </w:rPr>
      </w:pPr>
    </w:p>
    <w:p>
      <w:pPr>
        <w:ind w:right="2619" w:firstLine="7"/>
        <w:spacing w:after="0" w:line="28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2819"/>
        <w:spacing w:after="0" w:line="261"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2"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4" w:lineRule="exact"/>
        <w:rPr>
          <w:sz w:val="20"/>
          <w:szCs w:val="20"/>
          <w:color w:val="auto"/>
        </w:rPr>
      </w:pPr>
    </w:p>
    <w:p>
      <w:pPr>
        <w:jc w:val="both"/>
        <w:ind w:right="3019"/>
        <w:spacing w:after="0" w:line="291"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67" w:lineRule="exact"/>
        <w:rPr>
          <w:sz w:val="20"/>
          <w:szCs w:val="20"/>
          <w:color w:val="auto"/>
        </w:rPr>
      </w:pPr>
    </w:p>
    <w:p>
      <w:pPr>
        <w:ind w:right="313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May, 2024.</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Maryrose T. Sylvester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Maryrose T. Sylvester</w:t>
      </w:r>
    </w:p>
    <w:sectPr>
      <w:pgSz w:w="11900" w:h="16838" w:orient="portrait"/>
      <w:cols w:equalWidth="0" w:num="2">
        <w:col w:w="1040" w:space="620"/>
        <w:col w:w="83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0767"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2024-07-16T13:44:54Z</dcterms:created>
  <dcterms:modified xsi:type="dcterms:W3CDTF">2024-07-16T13:44:54Z</dcterms:modified>
</cp:coreProperties>
</file>