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45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450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68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John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Sr VP Field Operations</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685"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68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11/23/2015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13,483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left="4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41.37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2"/>
              </w:rPr>
              <w:t>37,305</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11/23/2015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10,215</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center"/>
              <w:ind w:left="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36.885</w:t>
            </w: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2"/>
              </w:rPr>
              <w:t>47,520</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2"/>
          </w:tcPr>
          <w:p>
            <w:pPr>
              <w:jc w:val="center"/>
              <w:ind w:left="487"/>
              <w:spacing w:after="0"/>
              <w:rPr>
                <w:sz w:val="20"/>
                <w:szCs w:val="20"/>
                <w:color w:val="auto"/>
              </w:rPr>
            </w:pPr>
            <w:r>
              <w:rPr>
                <w:rFonts w:ascii="Arial" w:cs="Arial" w:eastAsia="Arial" w:hAnsi="Arial"/>
                <w:sz w:val="17"/>
                <w:szCs w:val="17"/>
                <w:color w:val="0000FF"/>
                <w:w w:val="93"/>
              </w:rPr>
              <w:t>11/23/2015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89"/>
              </w:rPr>
              <w:t>4,513</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2"/>
          </w:tcPr>
          <w:p>
            <w:pPr>
              <w:jc w:val="center"/>
              <w:ind w:left="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34.935</w:t>
            </w: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2"/>
              </w:rPr>
              <w:t>52,033</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gridSpan w:val="2"/>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11/23/2015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23,620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53.9432</w:t>
            </w:r>
            <w:r>
              <w:rPr>
                <w:rFonts w:ascii="Arial" w:cs="Arial" w:eastAsia="Arial" w:hAnsi="Arial"/>
                <w:sz w:val="22"/>
                <w:szCs w:val="22"/>
                <w:color w:val="008000"/>
                <w:w w:val="90"/>
                <w:vertAlign w:val="superscript"/>
              </w:rPr>
              <w:t>(1)</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28,413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1"/>
              </w:rPr>
              <w:t>2,005.3289</w:t>
            </w:r>
          </w:p>
        </w:tc>
        <w:tc>
          <w:tcPr>
            <w:tcW w:w="280" w:type="dxa"/>
            <w:vAlign w:val="bottom"/>
          </w:tcPr>
          <w:p>
            <w:pPr>
              <w:spacing w:after="0"/>
              <w:rPr>
                <w:sz w:val="18"/>
                <w:szCs w:val="18"/>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41.37</w:t>
            </w:r>
          </w:p>
        </w:tc>
        <w:tc>
          <w:tcPr>
            <w:tcW w:w="108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11/23/2015</w:t>
            </w:r>
          </w:p>
        </w:tc>
        <w:tc>
          <w:tcPr>
            <w:tcW w:w="118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5"/>
              </w:rPr>
              <w:t>13,483</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0000FF"/>
              </w:rPr>
              <w:t>03/07/2015</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03/07/2024</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2"/>
              </w:rPr>
              <w:t>13,483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41.37</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40,450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2"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36.885</w:t>
            </w:r>
          </w:p>
        </w:tc>
        <w:tc>
          <w:tcPr>
            <w:tcW w:w="108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11/23/2015</w:t>
            </w:r>
          </w:p>
        </w:tc>
        <w:tc>
          <w:tcPr>
            <w:tcW w:w="118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5"/>
              </w:rPr>
              <w:t>10,215</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0000FF"/>
              </w:rPr>
              <w:t>03/08/2014</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03/08/2023</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92"/>
              </w:rPr>
              <w:t>10,215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36.885</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20,431</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56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20" w:type="dxa"/>
            <w:vAlign w:val="bottom"/>
            <w:tcBorders>
              <w:bottom w:val="single" w:sz="8" w:color="2C2C2C"/>
            </w:tcBorders>
          </w:tcPr>
          <w:p>
            <w:pPr>
              <w:ind w:left="60"/>
              <w:spacing w:after="0" w:line="242"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34.935</w:t>
            </w:r>
          </w:p>
        </w:tc>
        <w:tc>
          <w:tcPr>
            <w:tcW w:w="108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11/23/2015</w:t>
            </w:r>
          </w:p>
        </w:tc>
        <w:tc>
          <w:tcPr>
            <w:tcW w:w="118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2"/>
                <w:szCs w:val="12"/>
                <w:color w:val="auto"/>
              </w:rPr>
            </w:pPr>
          </w:p>
        </w:tc>
        <w:tc>
          <w:tcPr>
            <w:tcW w:w="720" w:type="dxa"/>
            <w:vAlign w:val="bottom"/>
            <w:vMerge w:val="restart"/>
          </w:tcPr>
          <w:p>
            <w:pPr>
              <w:jc w:val="center"/>
              <w:ind w:left="238"/>
              <w:spacing w:after="0"/>
              <w:rPr>
                <w:sz w:val="20"/>
                <w:szCs w:val="20"/>
                <w:color w:val="auto"/>
              </w:rPr>
            </w:pPr>
            <w:r>
              <w:rPr>
                <w:rFonts w:ascii="Arial" w:cs="Arial" w:eastAsia="Arial" w:hAnsi="Arial"/>
                <w:sz w:val="13"/>
                <w:szCs w:val="13"/>
                <w:color w:val="0000FF"/>
                <w:w w:val="92"/>
              </w:rPr>
              <w:t>4,513</w:t>
            </w:r>
          </w:p>
        </w:tc>
        <w:tc>
          <w:tcPr>
            <w:tcW w:w="820" w:type="dxa"/>
            <w:vAlign w:val="bottom"/>
            <w:vMerge w:val="restart"/>
          </w:tcPr>
          <w:p>
            <w:pPr>
              <w:ind w:left="140"/>
              <w:spacing w:after="0"/>
              <w:rPr>
                <w:sz w:val="20"/>
                <w:szCs w:val="20"/>
                <w:color w:val="auto"/>
              </w:rPr>
            </w:pPr>
            <w:r>
              <w:rPr>
                <w:rFonts w:ascii="Arial" w:cs="Arial" w:eastAsia="Arial" w:hAnsi="Arial"/>
                <w:sz w:val="13"/>
                <w:szCs w:val="13"/>
                <w:color w:val="0000FF"/>
              </w:rPr>
              <w:t>03/09/2013</w:t>
            </w: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03/09/2022</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90"/>
              </w:rPr>
              <w:t>Common</w:t>
            </w:r>
          </w:p>
        </w:tc>
        <w:tc>
          <w:tcPr>
            <w:tcW w:w="700" w:type="dxa"/>
            <w:vAlign w:val="bottom"/>
            <w:vMerge w:val="restart"/>
          </w:tcPr>
          <w:p>
            <w:pPr>
              <w:jc w:val="center"/>
              <w:ind w:left="5"/>
              <w:spacing w:after="0"/>
              <w:rPr>
                <w:sz w:val="20"/>
                <w:szCs w:val="20"/>
                <w:color w:val="auto"/>
              </w:rPr>
            </w:pPr>
            <w:r>
              <w:rPr>
                <w:rFonts w:ascii="Arial" w:cs="Arial" w:eastAsia="Arial" w:hAnsi="Arial"/>
                <w:sz w:val="17"/>
                <w:szCs w:val="17"/>
                <w:color w:val="0000FF"/>
                <w:w w:val="89"/>
              </w:rPr>
              <w:t>4,513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34.935</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53.9364 to 53.97.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Debra Woods, Attorney-in-fact  12/01/2015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8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470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2019-12-24T05:33:20Z</dcterms:created>
  <dcterms:modified xsi:type="dcterms:W3CDTF">2019-12-24T05:33:20Z</dcterms:modified>
</cp:coreProperties>
</file>