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56,345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56,147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Stock award granted pursuant to Waste Management, Inc. 2023 Stock Incentive Plan.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-3007360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2023-07-18T15:38:29Z</dcterms:created>
  <dcterms:modified xsi:type="dcterms:W3CDTF">2023-07-18T15:38:29Z</dcterms:modified>
</cp:coreProperties>
</file>