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9"/>
        </w:trPr>
        <w:tc>
          <w:tcPr>
            <w:tcW w:w="130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SEC Form 5</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3"/>
          </w:tcPr>
          <w:p>
            <w:pPr>
              <w:ind w:left="640"/>
              <w:spacing w:after="0" w:line="267" w:lineRule="exact"/>
              <w:rPr>
                <w:sz w:val="20"/>
                <w:szCs w:val="20"/>
                <w:color w:val="auto"/>
              </w:rPr>
            </w:pPr>
            <w:r>
              <w:rPr>
                <w:rFonts w:ascii="Arial" w:cs="Arial" w:eastAsia="Arial" w:hAnsi="Arial"/>
                <w:sz w:val="24"/>
                <w:szCs w:val="24"/>
                <w:b w:val="1"/>
                <w:bCs w:val="1"/>
                <w:color w:val="auto"/>
              </w:rPr>
              <w:t>FORM 5</w:t>
            </w:r>
          </w:p>
        </w:tc>
        <w:tc>
          <w:tcPr>
            <w:tcW w:w="7500" w:type="dxa"/>
            <w:vAlign w:val="bottom"/>
            <w:gridSpan w:val="10"/>
          </w:tcPr>
          <w:p>
            <w:pPr>
              <w:jc w:val="center"/>
              <w:ind w:right="1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900" w:type="dxa"/>
            <w:vAlign w:val="bottom"/>
            <w:gridSpan w:val="2"/>
            <w:vMerge w:val="restart"/>
          </w:tcPr>
          <w:p>
            <w:pPr>
              <w:jc w:val="center"/>
              <w:ind w:right="400"/>
              <w:spacing w:after="0"/>
              <w:rPr>
                <w:sz w:val="20"/>
                <w:szCs w:val="20"/>
                <w:color w:val="auto"/>
              </w:rPr>
            </w:pPr>
            <w:r>
              <w:rPr>
                <w:rFonts w:ascii="Arial" w:cs="Arial" w:eastAsia="Arial" w:hAnsi="Arial"/>
                <w:sz w:val="13"/>
                <w:szCs w:val="13"/>
                <w:color w:val="auto"/>
              </w:rPr>
              <w:t>Washington, D.C. 20549</w:t>
            </w: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900" w:type="dxa"/>
            <w:vAlign w:val="bottom"/>
            <w:tcBorders>
              <w:top w:val="single" w:sz="8" w:color="808080"/>
              <w:bottom w:val="single" w:sz="8" w:color="2C2C2C"/>
            </w:tcBorders>
          </w:tcPr>
          <w:p>
            <w:pPr>
              <w:spacing w:after="0"/>
              <w:rPr>
                <w:sz w:val="2"/>
                <w:szCs w:val="2"/>
                <w:color w:val="auto"/>
              </w:rPr>
            </w:pPr>
          </w:p>
        </w:tc>
        <w:tc>
          <w:tcPr>
            <w:tcW w:w="920" w:type="dxa"/>
            <w:vAlign w:val="bottom"/>
            <w:tcBorders>
              <w:top w:val="single" w:sz="8" w:color="808080"/>
              <w:bottom w:val="single" w:sz="8" w:color="2C2C2C"/>
            </w:tcBorders>
          </w:tcPr>
          <w:p>
            <w:pPr>
              <w:spacing w:after="0"/>
              <w:rPr>
                <w:sz w:val="2"/>
                <w:szCs w:val="2"/>
                <w:color w:val="auto"/>
              </w:rPr>
            </w:pPr>
          </w:p>
        </w:tc>
        <w:tc>
          <w:tcPr>
            <w:tcW w:w="24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52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7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20" w:type="dxa"/>
            <w:vAlign w:val="bottom"/>
            <w:gridSpan w:val="3"/>
            <w:vMerge w:val="restart"/>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5880" w:type="dxa"/>
            <w:vAlign w:val="bottom"/>
            <w:gridSpan w:val="7"/>
            <w:vMerge w:val="restart"/>
          </w:tcPr>
          <w:p>
            <w:pPr>
              <w:jc w:val="center"/>
              <w:ind w:left="326"/>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5880" w:type="dxa"/>
            <w:vAlign w:val="bottom"/>
            <w:gridSpan w:val="7"/>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520" w:type="dxa"/>
            <w:vAlign w:val="bottom"/>
            <w:gridSpan w:val="3"/>
          </w:tcPr>
          <w:p>
            <w:pPr>
              <w:ind w:left="240"/>
              <w:spacing w:after="0" w:line="70"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5880" w:type="dxa"/>
            <w:vAlign w:val="bottom"/>
            <w:gridSpan w:val="7"/>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Arial" w:cs="Arial" w:eastAsia="Arial" w:hAnsi="Arial"/>
                <w:sz w:val="12"/>
                <w:szCs w:val="12"/>
                <w:color w:val="auto"/>
              </w:rPr>
              <w:t>Instruction 1(b).</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2"/>
            <w:vMerge w:val="restart"/>
          </w:tcPr>
          <w:p>
            <w:pPr>
              <w:jc w:val="center"/>
              <w:ind w:right="420"/>
              <w:spacing w:after="0"/>
              <w:rPr>
                <w:sz w:val="20"/>
                <w:szCs w:val="20"/>
                <w:color w:val="auto"/>
              </w:rPr>
            </w:pPr>
            <w:r>
              <w:rPr>
                <w:rFonts w:ascii="Arial" w:cs="Arial" w:eastAsia="Arial" w:hAnsi="Arial"/>
                <w:sz w:val="21"/>
                <w:szCs w:val="21"/>
                <w:b w:val="1"/>
                <w:bCs w:val="1"/>
                <w:color w:val="auto"/>
              </w:rPr>
              <w:t>OWNERSHIP</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3"/>
            <w:vMerge w:val="restart"/>
          </w:tcPr>
          <w:p>
            <w:pPr>
              <w:ind w:left="240"/>
              <w:spacing w:after="0"/>
              <w:rPr>
                <w:sz w:val="20"/>
                <w:szCs w:val="20"/>
                <w:color w:val="auto"/>
              </w:rPr>
            </w:pPr>
            <w:r>
              <w:rPr>
                <w:rFonts w:ascii="Arial" w:cs="Arial" w:eastAsia="Arial" w:hAnsi="Arial"/>
                <w:sz w:val="12"/>
                <w:szCs w:val="12"/>
                <w:color w:val="auto"/>
              </w:rPr>
              <w:t>Form 3 Holdings Reported.</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520" w:type="dxa"/>
            <w:vAlign w:val="bottom"/>
            <w:gridSpan w:val="5"/>
            <w:vMerge w:val="restart"/>
          </w:tcPr>
          <w:p>
            <w:pPr>
              <w:jc w:val="center"/>
              <w:ind w:left="14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2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3"/>
            <w:vMerge w:val="restart"/>
          </w:tcPr>
          <w:p>
            <w:pPr>
              <w:ind w:left="240"/>
              <w:spacing w:after="0"/>
              <w:rPr>
                <w:sz w:val="20"/>
                <w:szCs w:val="20"/>
                <w:color w:val="auto"/>
              </w:rPr>
            </w:pPr>
            <w:r>
              <w:rPr>
                <w:rFonts w:ascii="Arial" w:cs="Arial" w:eastAsia="Arial" w:hAnsi="Arial"/>
                <w:sz w:val="12"/>
                <w:szCs w:val="12"/>
                <w:color w:val="auto"/>
              </w:rPr>
              <w:t>Form 4 Transactions Reported.</w:t>
            </w:r>
          </w:p>
        </w:tc>
        <w:tc>
          <w:tcPr>
            <w:tcW w:w="780" w:type="dxa"/>
            <w:vAlign w:val="bottom"/>
          </w:tcPr>
          <w:p>
            <w:pPr>
              <w:spacing w:after="0"/>
              <w:rPr>
                <w:sz w:val="20"/>
                <w:szCs w:val="20"/>
                <w:color w:val="auto"/>
              </w:rPr>
            </w:pPr>
          </w:p>
        </w:tc>
        <w:tc>
          <w:tcPr>
            <w:tcW w:w="4520" w:type="dxa"/>
            <w:vAlign w:val="bottom"/>
            <w:gridSpan w:val="5"/>
            <w:vMerge w:val="continue"/>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2"/>
          </w:tcPr>
          <w:p>
            <w:pPr>
              <w:jc w:val="center"/>
              <w:ind w:right="400"/>
              <w:spacing w:after="0"/>
              <w:rPr>
                <w:sz w:val="20"/>
                <w:szCs w:val="20"/>
                <w:color w:val="auto"/>
              </w:rPr>
            </w:pPr>
            <w:r>
              <w:rPr>
                <w:rFonts w:ascii="Arial" w:cs="Arial" w:eastAsia="Arial" w:hAnsi="Arial"/>
                <w:sz w:val="13"/>
                <w:szCs w:val="13"/>
                <w:color w:val="auto"/>
              </w:rPr>
              <w:t>or Section 30(h) of the Investment Company Act of 1940</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5"/>
          </w:tcPr>
          <w:p>
            <w:pPr>
              <w:ind w:left="60"/>
              <w:spacing w:after="0" w:line="21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1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vMerge w:val="restart"/>
          </w:tcPr>
          <w:p>
            <w:pPr>
              <w:spacing w:after="0"/>
              <w:rPr>
                <w:rFonts w:ascii="Times New Roman" w:cs="Times New Roman" w:eastAsia="Times New Roman" w:hAnsi="Times New Roman"/>
                <w:sz w:val="21"/>
                <w:szCs w:val="21"/>
                <w:color w:val="0000EE"/>
                <w:w w:val="98"/>
              </w:rPr>
            </w:pPr>
            <w:hyperlink r:id="rId8">
              <w:r>
                <w:rPr>
                  <w:rFonts w:ascii="Times New Roman" w:cs="Times New Roman" w:eastAsia="Times New Roman" w:hAnsi="Times New Roman"/>
                  <w:sz w:val="21"/>
                  <w:szCs w:val="21"/>
                  <w:color w:val="0000EE"/>
                  <w:w w:val="98"/>
                </w:rPr>
                <w:t>Batchelor Steve</w:t>
              </w:r>
            </w:hyperlink>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60" w:type="dxa"/>
            <w:vAlign w:val="bottom"/>
            <w:gridSpan w:val="3"/>
          </w:tcPr>
          <w:p>
            <w:pPr>
              <w:ind w:left="60"/>
              <w:spacing w:after="0" w:line="174" w:lineRule="exact"/>
              <w:rPr>
                <w:rFonts w:ascii="Times New Roman" w:cs="Times New Roman" w:eastAsia="Times New Roman" w:hAnsi="Times New Roman"/>
                <w:sz w:val="20"/>
                <w:szCs w:val="20"/>
                <w:color w:val="0000EE"/>
              </w:rPr>
            </w:pPr>
            <w:hyperlink r:id="rId9">
              <w:r>
                <w:rPr>
                  <w:rFonts w:ascii="Times New Roman" w:cs="Times New Roman" w:eastAsia="Times New Roman" w:hAnsi="Times New Roman"/>
                  <w:sz w:val="20"/>
                  <w:szCs w:val="20"/>
                  <w:color w:val="0000EE"/>
                </w:rPr>
                <w:t xml:space="preserve">WASTE MANAGEMENT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20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18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3"/>
                <w:szCs w:val="13"/>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340" w:type="dxa"/>
            <w:vAlign w:val="bottom"/>
            <w:gridSpan w:val="2"/>
          </w:tcPr>
          <w:p>
            <w:pPr>
              <w:spacing w:after="0"/>
              <w:rPr>
                <w:sz w:val="5"/>
                <w:szCs w:val="5"/>
                <w:color w:val="auto"/>
              </w:rPr>
            </w:pPr>
          </w:p>
        </w:tc>
        <w:tc>
          <w:tcPr>
            <w:tcW w:w="1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gridSpan w:val="3"/>
          </w:tcPr>
          <w:p>
            <w:pPr>
              <w:ind w:left="40"/>
              <w:spacing w:after="0" w:line="122" w:lineRule="exact"/>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line="122" w:lineRule="exact"/>
              <w:rPr>
                <w:sz w:val="20"/>
                <w:szCs w:val="20"/>
                <w:color w:val="auto"/>
              </w:rPr>
            </w:pPr>
            <w:r>
              <w:rPr>
                <w:rFonts w:ascii="Arial" w:cs="Arial" w:eastAsia="Arial" w:hAnsi="Arial"/>
                <w:sz w:val="13"/>
                <w:szCs w:val="13"/>
                <w:color w:val="auto"/>
              </w:rPr>
              <w:t>Other (specify</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9"/>
                <w:szCs w:val="9"/>
                <w:color w:val="auto"/>
              </w:rPr>
            </w:pPr>
          </w:p>
        </w:tc>
        <w:tc>
          <w:tcPr>
            <w:tcW w:w="100" w:type="dxa"/>
            <w:vAlign w:val="bottom"/>
          </w:tcPr>
          <w:p>
            <w:pPr>
              <w:spacing w:after="0"/>
              <w:rPr>
                <w:sz w:val="9"/>
                <w:szCs w:val="9"/>
                <w:color w:val="auto"/>
              </w:rPr>
            </w:pPr>
          </w:p>
        </w:tc>
        <w:tc>
          <w:tcPr>
            <w:tcW w:w="39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580" w:type="dxa"/>
            <w:vAlign w:val="bottom"/>
            <w:vMerge w:val="continue"/>
          </w:tcPr>
          <w:p>
            <w:pPr>
              <w:spacing w:after="0"/>
              <w:rPr>
                <w:sz w:val="9"/>
                <w:szCs w:val="9"/>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6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360" w:type="dxa"/>
            <w:vAlign w:val="bottom"/>
            <w:gridSpan w:val="4"/>
            <w:vMerge w:val="restart"/>
          </w:tcPr>
          <w:p>
            <w:pPr>
              <w:ind w:left="620"/>
              <w:spacing w:after="0"/>
              <w:rPr>
                <w:sz w:val="20"/>
                <w:szCs w:val="20"/>
                <w:color w:val="auto"/>
              </w:rPr>
            </w:pPr>
            <w:r>
              <w:rPr>
                <w:rFonts w:ascii="Times New Roman" w:cs="Times New Roman" w:eastAsia="Times New Roman" w:hAnsi="Times New Roman"/>
                <w:sz w:val="17"/>
                <w:szCs w:val="17"/>
                <w:color w:val="0000FF"/>
              </w:rPr>
              <w:t>12/31/2019</w:t>
            </w: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Sr. Vice President Operations</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1001 FANNIN STREET</w:t>
            </w:r>
          </w:p>
        </w:tc>
        <w:tc>
          <w:tcPr>
            <w:tcW w:w="780" w:type="dxa"/>
            <w:vAlign w:val="bottom"/>
          </w:tcPr>
          <w:p>
            <w:pPr>
              <w:spacing w:after="0"/>
              <w:rPr>
                <w:sz w:val="12"/>
                <w:szCs w:val="12"/>
                <w:color w:val="auto"/>
              </w:rPr>
            </w:pPr>
          </w:p>
        </w:tc>
        <w:tc>
          <w:tcPr>
            <w:tcW w:w="3360" w:type="dxa"/>
            <w:vAlign w:val="bottom"/>
            <w:gridSpan w:val="4"/>
            <w:vMerge w:val="continue"/>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-1769745</wp:posOffset>
            </wp:positionV>
            <wp:extent cx="7323455" cy="6041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3455" cy="6041390"/>
                    </a:xfrm>
                    <a:prstGeom prst="rect">
                      <a:avLst/>
                    </a:prstGeom>
                    <a:noFill/>
                  </pic:spPr>
                </pic:pic>
              </a:graphicData>
            </a:graphic>
          </wp:anchor>
        </w:drawing>
      </w:r>
    </w:p>
    <w:p>
      <w:pPr>
        <w:sectPr>
          <w:pgSz w:w="11900" w:h="16838" w:orient="portrait"/>
          <w:cols w:equalWidth="0" w:num="1">
            <w:col w:w="11520"/>
          </w:cols>
          <w:pgMar w:left="240" w:top="219" w:right="139" w:bottom="1440" w:gutter="0" w:footer="0" w:header="0"/>
        </w:sectPr>
      </w:pPr>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0"/>
          <w:szCs w:val="20"/>
          <w:color w:val="auto"/>
        </w:rPr>
      </w:pPr>
    </w:p>
    <w:p>
      <w:pPr>
        <w:ind w:left="418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2"/>
                <w:szCs w:val="12"/>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2"/>
                <w:szCs w:val="12"/>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2440" w:type="dxa"/>
            <w:vAlign w:val="bottom"/>
            <w:gridSpan w:val="5"/>
          </w:tcPr>
          <w:p>
            <w:pPr>
              <w:ind w:left="120"/>
              <w:spacing w:after="0" w:line="134" w:lineRule="exact"/>
              <w:rPr>
                <w:sz w:val="20"/>
                <w:szCs w:val="20"/>
                <w:color w:val="auto"/>
              </w:rPr>
            </w:pPr>
            <w:r>
              <w:rPr>
                <w:rFonts w:ascii="Arial" w:cs="Arial" w:eastAsia="Arial" w:hAnsi="Arial"/>
                <w:sz w:val="12"/>
                <w:szCs w:val="12"/>
                <w:b w:val="1"/>
                <w:bCs w:val="1"/>
                <w:color w:val="auto"/>
              </w:rPr>
              <w:t>Transaction  Of (D) (Instr. 3, 4 and 5)</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gridSpan w:val="3"/>
            <w:vMerge w:val="restart"/>
          </w:tcPr>
          <w:p>
            <w:pPr>
              <w:ind w:left="1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vMerge w:val="restart"/>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Issuer's Fiscal</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6"/>
              </w:rPr>
              <w:t>Amount</w:t>
            </w:r>
          </w:p>
        </w:tc>
        <w:tc>
          <w:tcPr>
            <w:tcW w:w="1040" w:type="dxa"/>
            <w:vAlign w:val="bottom"/>
            <w:gridSpan w:val="2"/>
            <w:vMerge w:val="continue"/>
          </w:tcPr>
          <w:p>
            <w:pPr>
              <w:spacing w:after="0"/>
              <w:rPr>
                <w:sz w:val="5"/>
                <w:szCs w:val="5"/>
                <w:color w:val="auto"/>
              </w:rPr>
            </w:pPr>
          </w:p>
        </w:tc>
        <w:tc>
          <w:tcPr>
            <w:tcW w:w="92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Price</w:t>
            </w: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Year (Instr. 3 and</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7"/>
                <w:szCs w:val="17"/>
                <w:color w:val="0000FF"/>
              </w:rPr>
              <w:t>18,932.484</w:t>
            </w:r>
          </w:p>
        </w:tc>
        <w:tc>
          <w:tcPr>
            <w:tcW w:w="34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7"/>
                <w:szCs w:val="17"/>
                <w:color w:val="0000FF"/>
              </w:rPr>
              <w:t>965.6508</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Plan</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 (A)</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 Disposed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3, 4 and 5)</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restart"/>
          </w:tcPr>
          <w:p>
            <w:pPr>
              <w:ind w:left="18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1080" w:type="dxa"/>
            <w:vAlign w:val="bottom"/>
            <w:vMerge w:val="restart"/>
          </w:tcPr>
          <w:p>
            <w:pPr>
              <w:jc w:val="right"/>
              <w:ind w:right="138"/>
              <w:spacing w:after="0" w:line="147" w:lineRule="exact"/>
              <w:rPr>
                <w:sz w:val="20"/>
                <w:szCs w:val="20"/>
                <w:color w:val="auto"/>
              </w:rPr>
            </w:pPr>
            <w:r>
              <w:rPr>
                <w:rFonts w:ascii="Times New Roman" w:cs="Times New Roman" w:eastAsia="Times New Roman" w:hAnsi="Times New Roman"/>
                <w:sz w:val="13"/>
                <w:szCs w:val="13"/>
                <w:color w:val="0000FF"/>
              </w:rPr>
              <w:t>05/01/2019</w:t>
            </w:r>
          </w:p>
        </w:tc>
        <w:tc>
          <w:tcPr>
            <w:tcW w:w="1240" w:type="dxa"/>
            <w:vAlign w:val="bottom"/>
          </w:tcPr>
          <w:p>
            <w:pPr>
              <w:spacing w:after="0"/>
              <w:rPr>
                <w:sz w:val="6"/>
                <w:szCs w:val="6"/>
                <w:color w:val="auto"/>
              </w:rPr>
            </w:pPr>
          </w:p>
        </w:tc>
        <w:tc>
          <w:tcPr>
            <w:tcW w:w="820" w:type="dxa"/>
            <w:vAlign w:val="bottom"/>
            <w:gridSpan w:val="2"/>
            <w:vMerge w:val="restart"/>
          </w:tcPr>
          <w:p>
            <w:pPr>
              <w:ind w:left="300"/>
              <w:spacing w:after="0" w:line="147" w:lineRule="exact"/>
              <w:rPr>
                <w:sz w:val="20"/>
                <w:szCs w:val="20"/>
                <w:color w:val="auto"/>
              </w:rPr>
            </w:pPr>
            <w:r>
              <w:rPr>
                <w:rFonts w:ascii="Times New Roman" w:cs="Times New Roman" w:eastAsia="Times New Roman" w:hAnsi="Times New Roman"/>
                <w:sz w:val="13"/>
                <w:szCs w:val="13"/>
                <w:color w:val="0000FF"/>
              </w:rPr>
              <w:t>C</w:t>
            </w:r>
          </w:p>
        </w:tc>
        <w:tc>
          <w:tcPr>
            <w:tcW w:w="300" w:type="dxa"/>
            <w:vAlign w:val="bottom"/>
          </w:tcPr>
          <w:p>
            <w:pPr>
              <w:spacing w:after="0"/>
              <w:rPr>
                <w:sz w:val="6"/>
                <w:szCs w:val="6"/>
                <w:color w:val="auto"/>
              </w:rPr>
            </w:pPr>
          </w:p>
        </w:tc>
        <w:tc>
          <w:tcPr>
            <w:tcW w:w="520" w:type="dxa"/>
            <w:vAlign w:val="bottom"/>
            <w:vMerge w:val="restart"/>
          </w:tcPr>
          <w:p>
            <w:pPr>
              <w:spacing w:after="0" w:line="147" w:lineRule="exact"/>
              <w:rPr>
                <w:sz w:val="20"/>
                <w:szCs w:val="20"/>
                <w:color w:val="auto"/>
              </w:rPr>
            </w:pPr>
            <w:r>
              <w:rPr>
                <w:rFonts w:ascii="Times New Roman" w:cs="Times New Roman" w:eastAsia="Times New Roman" w:hAnsi="Times New Roman"/>
                <w:sz w:val="13"/>
                <w:szCs w:val="13"/>
                <w:color w:val="0000FF"/>
              </w:rPr>
              <w:t>636.629</w:t>
            </w:r>
          </w:p>
        </w:tc>
        <w:tc>
          <w:tcPr>
            <w:tcW w:w="880" w:type="dxa"/>
            <w:vAlign w:val="bottom"/>
            <w:gridSpan w:val="2"/>
            <w:vMerge w:val="restart"/>
          </w:tcPr>
          <w:p>
            <w:pPr>
              <w:ind w:left="100"/>
              <w:spacing w:after="0" w:line="147" w:lineRule="exact"/>
              <w:rPr>
                <w:sz w:val="20"/>
                <w:szCs w:val="20"/>
                <w:color w:val="auto"/>
              </w:rPr>
            </w:pPr>
            <w:r>
              <w:rPr>
                <w:rFonts w:ascii="Times New Roman" w:cs="Times New Roman" w:eastAsia="Times New Roman" w:hAnsi="Times New Roman"/>
                <w:sz w:val="13"/>
                <w:szCs w:val="13"/>
                <w:color w:val="0000FF"/>
              </w:rPr>
              <w:t>08/08/1988</w:t>
            </w:r>
          </w:p>
        </w:tc>
        <w:tc>
          <w:tcPr>
            <w:tcW w:w="680" w:type="dxa"/>
            <w:vAlign w:val="bottom"/>
            <w:vMerge w:val="restart"/>
          </w:tcPr>
          <w:p>
            <w:pPr>
              <w:spacing w:after="0" w:line="147" w:lineRule="exact"/>
              <w:rPr>
                <w:sz w:val="20"/>
                <w:szCs w:val="20"/>
                <w:color w:val="auto"/>
              </w:rPr>
            </w:pPr>
            <w:r>
              <w:rPr>
                <w:rFonts w:ascii="Times New Roman" w:cs="Times New Roman" w:eastAsia="Times New Roman" w:hAnsi="Times New Roman"/>
                <w:sz w:val="13"/>
                <w:szCs w:val="13"/>
                <w:color w:val="0000FF"/>
              </w:rPr>
              <w:t>08/08/1988</w:t>
            </w:r>
          </w:p>
        </w:tc>
        <w:tc>
          <w:tcPr>
            <w:tcW w:w="700" w:type="dxa"/>
            <w:vAlign w:val="bottom"/>
            <w:gridSpan w:val="2"/>
            <w:vMerge w:val="continue"/>
          </w:tcPr>
          <w:p>
            <w:pPr>
              <w:spacing w:after="0"/>
              <w:rPr>
                <w:sz w:val="6"/>
                <w:szCs w:val="6"/>
                <w:color w:val="auto"/>
              </w:rPr>
            </w:pPr>
          </w:p>
        </w:tc>
        <w:tc>
          <w:tcPr>
            <w:tcW w:w="540" w:type="dxa"/>
            <w:vAlign w:val="bottom"/>
            <w:vMerge w:val="restart"/>
          </w:tcPr>
          <w:p>
            <w:pPr>
              <w:ind w:left="20"/>
              <w:spacing w:after="0" w:line="147" w:lineRule="exact"/>
              <w:rPr>
                <w:sz w:val="20"/>
                <w:szCs w:val="20"/>
                <w:color w:val="auto"/>
              </w:rPr>
            </w:pPr>
            <w:r>
              <w:rPr>
                <w:rFonts w:ascii="Times New Roman" w:cs="Times New Roman" w:eastAsia="Times New Roman" w:hAnsi="Times New Roman"/>
                <w:sz w:val="13"/>
                <w:szCs w:val="13"/>
                <w:color w:val="0000FF"/>
              </w:rPr>
              <w:t>636.629</w:t>
            </w:r>
          </w:p>
        </w:tc>
        <w:tc>
          <w:tcPr>
            <w:tcW w:w="40" w:type="dxa"/>
            <w:vAlign w:val="bottom"/>
          </w:tcPr>
          <w:p>
            <w:pPr>
              <w:spacing w:after="0"/>
              <w:rPr>
                <w:sz w:val="6"/>
                <w:szCs w:val="6"/>
                <w:color w:val="auto"/>
              </w:rPr>
            </w:pPr>
          </w:p>
        </w:tc>
        <w:tc>
          <w:tcPr>
            <w:tcW w:w="740" w:type="dxa"/>
            <w:vAlign w:val="bottom"/>
            <w:vMerge w:val="restart"/>
          </w:tcPr>
          <w:p>
            <w:pPr>
              <w:ind w:left="1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106.05</w:t>
            </w:r>
          </w:p>
        </w:tc>
        <w:tc>
          <w:tcPr>
            <w:tcW w:w="840" w:type="dxa"/>
            <w:vAlign w:val="bottom"/>
            <w:gridSpan w:val="2"/>
            <w:vMerge w:val="restart"/>
          </w:tcPr>
          <w:p>
            <w:pPr>
              <w:ind w:left="120"/>
              <w:spacing w:after="0" w:line="147" w:lineRule="exact"/>
              <w:rPr>
                <w:sz w:val="20"/>
                <w:szCs w:val="20"/>
                <w:color w:val="auto"/>
              </w:rPr>
            </w:pPr>
            <w:r>
              <w:rPr>
                <w:rFonts w:ascii="Times New Roman" w:cs="Times New Roman" w:eastAsia="Times New Roman" w:hAnsi="Times New Roman"/>
                <w:sz w:val="13"/>
                <w:szCs w:val="13"/>
                <w:color w:val="0000FF"/>
              </w:rPr>
              <w:t>4,950.4003</w:t>
            </w:r>
          </w:p>
        </w:tc>
        <w:tc>
          <w:tcPr>
            <w:tcW w:w="540" w:type="dxa"/>
            <w:vAlign w:val="bottom"/>
            <w:vMerge w:val="restart"/>
          </w:tcPr>
          <w:p>
            <w:pPr>
              <w:ind w:left="40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20" w:firstLine="7"/>
        <w:spacing w:after="0" w:line="260"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Batchelor has allocated deferred compensation under the Company's 409A Deferral Savings Plan into an account that mirrors the Company's 401(k) Waste Management, Inc. stock fund, although the amounts are not actually invested in stock or funds. This form reports a cash distribution from that stock fund that was automatically triggered by Mr. Batchelor's prior election but was not reported at the time of distribution.</w:t>
      </w:r>
    </w:p>
    <w:p>
      <w:pPr>
        <w:spacing w:after="0" w:line="189"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01/14/2020</w:t>
            </w:r>
          </w:p>
        </w:tc>
        <w:tc>
          <w:tcPr>
            <w:tcW w:w="0" w:type="dxa"/>
            <w:vAlign w:val="bottom"/>
          </w:tcPr>
          <w:p>
            <w:pPr>
              <w:spacing w:after="0"/>
              <w:rPr>
                <w:sz w:val="1"/>
                <w:szCs w:val="1"/>
                <w:color w:val="auto"/>
              </w:rPr>
            </w:pPr>
          </w:p>
        </w:tc>
      </w:tr>
      <w:tr>
        <w:trPr>
          <w:trHeight w:val="92"/>
        </w:trPr>
        <w:tc>
          <w:tcPr>
            <w:tcW w:w="260" w:type="dxa"/>
            <w:vAlign w:val="bottom"/>
            <w:tcBorders>
              <w:top w:val="single" w:sz="8" w:color="auto"/>
              <w:bottom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3"/>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61525" TargetMode="External"/><Relationship Id="rId9"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2020-01-14T15:46:37Z</dcterms:created>
  <dcterms:modified xsi:type="dcterms:W3CDTF">2020-01-14T15:46:37Z</dcterms:modified>
</cp:coreProperties>
</file>