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2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LAVALLEY JIMMY D</w:t>
              </w:r>
            </w:hyperlink>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124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24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4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480" w:type="dxa"/>
            <w:vAlign w:val="bottom"/>
          </w:tcPr>
          <w:p>
            <w:pPr>
              <w:ind w:left="2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320" w:type="dxa"/>
            <w:vAlign w:val="bottom"/>
            <w:gridSpan w:val="3"/>
            <w:vMerge w:val="restart"/>
          </w:tcPr>
          <w:p>
            <w:pPr>
              <w:spacing w:after="0"/>
              <w:rPr>
                <w:sz w:val="20"/>
                <w:szCs w:val="20"/>
                <w:color w:val="auto"/>
              </w:rPr>
            </w:pPr>
            <w:r>
              <w:rPr>
                <w:rFonts w:ascii="Arial" w:cs="Arial" w:eastAsia="Arial" w:hAnsi="Arial"/>
                <w:sz w:val="18"/>
                <w:szCs w:val="18"/>
                <w:color w:val="0000FF"/>
              </w:rPr>
              <w:t>1001 FANNIN1001 FANNIN</w:t>
            </w:r>
          </w:p>
        </w:tc>
        <w:tc>
          <w:tcPr>
            <w:tcW w:w="148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03/04/2004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2320" w:type="dxa"/>
            <w:vAlign w:val="bottom"/>
            <w:gridSpan w:val="3"/>
            <w:vMerge w:val="continue"/>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Senior Vice President, People</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03/08/2004</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6"/>
              </w:rPr>
              <w:t>Common Stock</w:t>
            </w:r>
            <w:r>
              <w:rPr>
                <w:rFonts w:ascii="Arial" w:cs="Arial" w:eastAsia="Arial" w:hAnsi="Arial"/>
                <w:sz w:val="22"/>
                <w:szCs w:val="22"/>
                <w:color w:val="008000"/>
                <w:w w:val="96"/>
                <w:vertAlign w:val="superscript"/>
              </w:rPr>
              <w:t>(1)(2)</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03/04/2004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200</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5,896.5814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5"/>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of restricted stock granted pursuant to the 2000 Stock Incentive Plan. Shares of restricted stock vest in equa l installments on each of the four anniversaries of the date of grant.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Form 4 amended to attach Power of Attorney. Incorrect Power of Attorney attached to Form 4 filed on March 8, 2004.</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Linda J. Smith, attorney-in-fact 03/10/2004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207" w:lineRule="exact"/>
        <w:rPr>
          <w:sz w:val="20"/>
          <w:szCs w:val="20"/>
          <w:color w:val="auto"/>
        </w:rPr>
      </w:pPr>
    </w:p>
    <w:p>
      <w:pPr>
        <w:ind w:right="2519" w:firstLine="8"/>
        <w:spacing w:after="0" w:line="268" w:lineRule="auto"/>
        <w:tabs>
          <w:tab w:leader="none" w:pos="52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ind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and 5 in accordance with Section 16(a) of the Exchange Act and any Form 144, Form 8-K or other form required to be filed relating to the transaction covered by such report (collectively, the "Required Forms");</w:t>
      </w:r>
    </w:p>
    <w:p>
      <w:pPr>
        <w:spacing w:after="0" w:line="208" w:lineRule="exact"/>
        <w:rPr>
          <w:rFonts w:ascii="Courier New" w:cs="Courier New" w:eastAsia="Courier New" w:hAnsi="Courier New"/>
          <w:sz w:val="16"/>
          <w:szCs w:val="16"/>
          <w:color w:val="auto"/>
        </w:rPr>
      </w:pPr>
    </w:p>
    <w:p>
      <w:pPr>
        <w:ind w:right="2099" w:firstLine="8"/>
        <w:spacing w:after="0" w:line="275"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82" w:lineRule="exact"/>
        <w:rPr>
          <w:rFonts w:ascii="Courier New" w:cs="Courier New" w:eastAsia="Courier New" w:hAnsi="Courier New"/>
          <w:sz w:val="16"/>
          <w:szCs w:val="16"/>
          <w:color w:val="auto"/>
        </w:rPr>
      </w:pPr>
    </w:p>
    <w:p>
      <w:pPr>
        <w:ind w:right="2199" w:firstLine="8"/>
        <w:spacing w:after="0" w:line="271"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86"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w:t>
      </w:r>
    </w:p>
    <w:p>
      <w:pPr>
        <w:spacing w:after="0" w:line="235" w:lineRule="auto"/>
        <w:rPr>
          <w:sz w:val="20"/>
          <w:szCs w:val="20"/>
          <w:color w:val="auto"/>
        </w:rPr>
      </w:pPr>
      <w:r>
        <w:rPr>
          <w:rFonts w:ascii="Courier New" w:cs="Courier New" w:eastAsia="Courier New" w:hAnsi="Courier New"/>
          <w:sz w:val="18"/>
          <w:szCs w:val="18"/>
          <w:color w:val="auto"/>
        </w:rPr>
        <w:t>or cause to be done by virtue of this Power of Attorney and the rights</w:t>
      </w:r>
    </w:p>
    <w:p>
      <w:pPr>
        <w:spacing w:after="0" w:line="4"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and powers herein granted. The undersigned acknowledges that the foregoing attorneys-in-fact or their substitutes, in serving in such capacity at</w:t>
      </w:r>
    </w:p>
    <w:p>
      <w:pPr>
        <w:ind w:right="3039"/>
        <w:spacing w:after="0" w:line="279" w:lineRule="auto"/>
        <w:rPr>
          <w:sz w:val="20"/>
          <w:szCs w:val="20"/>
          <w:color w:val="auto"/>
        </w:rPr>
      </w:pPr>
      <w:r>
        <w:rPr>
          <w:rFonts w:ascii="Courier New" w:cs="Courier New" w:eastAsia="Courier New" w:hAnsi="Courier New"/>
          <w:sz w:val="16"/>
          <w:szCs w:val="16"/>
          <w:color w:val="auto"/>
        </w:rPr>
        <w:t>the request 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jc w:val="both"/>
        <w:ind w:right="2839"/>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8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2004.</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Jimmy D. LaValley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Jimmy D. LaValley</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742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2019-12-16T05:31:50Z</dcterms:created>
  <dcterms:modified xsi:type="dcterms:W3CDTF">2019-12-16T05:31:50Z</dcterms:modified>
</cp:coreProperties>
</file>