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24,961,706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40,961,706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40,961,706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40,961,706 shares or 8.8% of the 463,899,149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 2012 with respect to Fidelity National Information Services.</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2019-12-06T01:52:29Z</dcterms:created>
  <dcterms:modified xsi:type="dcterms:W3CDTF">2019-12-06T01:52:29Z</dcterms:modified>
</cp:coreProperties>
</file>