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8376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37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Pres, 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119,300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272,138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46,884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225,254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4,218.4195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1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performance share award granted under Waste Management, Inc. 2014 Stock Incentive Plan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2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2024-02-15T18:12:15Z</dcterms:created>
  <dcterms:modified xsi:type="dcterms:W3CDTF">2024-02-15T18:12:15Z</dcterms:modified>
</cp:coreProperties>
</file>