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48361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836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Aardsma David A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1001 FANNIN, SUITE 4000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WM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04/18/2013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5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Chief Sales &amp; Marketing Office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80" w:space="597"/>
            <w:col w:w="3463"/>
          </w:cols>
          <w:pgMar w:left="240" w:top="226" w:right="1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09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Phantom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3.076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5"/>
              </w:rPr>
              <w:t>2,784.3329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5"/>
                <w:vertAlign w:val="superscript"/>
              </w:rPr>
              <w:t>(2)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8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04/18/2013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380" w:type="dxa"/>
            <w:vAlign w:val="bottom"/>
            <w:vMerge w:val="restart"/>
          </w:tcPr>
          <w:p>
            <w:pPr>
              <w:ind w:left="14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V</w:t>
            </w:r>
          </w:p>
        </w:tc>
        <w:tc>
          <w:tcPr>
            <w:tcW w:w="500" w:type="dxa"/>
            <w:vAlign w:val="bottom"/>
            <w:vMerge w:val="restart"/>
          </w:tcPr>
          <w:p>
            <w:pPr>
              <w:ind w:left="10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3.076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9"/>
              </w:rPr>
              <w:t>08/08/1988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94"/>
              </w:rPr>
              <w:t>08/08/1988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 w:line="15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Phantom stock units accrued under the Waste Management, Inc. 409A Deferral Savings Plan, a supplemental retirement savings plan. A phantom stock unit is equivalent to one share of Common Stock.</w:t>
      </w:r>
    </w:p>
    <w:p>
      <w:pPr>
        <w:spacing w:after="0" w:line="64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40" w:right="26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Participant's Company stock fund account on any given date may not exactly equal the number of share equivalents represented by a prior balance plus additions due to variables affecting the determination of Company stock fund unit values under the Plan on any such date.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Linda J. Smith, Attorney-in-</w:t>
            </w:r>
          </w:p>
        </w:tc>
        <w:tc>
          <w:tcPr>
            <w:tcW w:w="9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04/22/2013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fact</w:t>
            </w:r>
          </w:p>
        </w:tc>
        <w:tc>
          <w:tcPr>
            <w:tcW w:w="172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15387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2019-12-18T08:21:43Z</dcterms:created>
  <dcterms:modified xsi:type="dcterms:W3CDTF">2019-12-18T08:21:43Z</dcterms:modified>
</cp:coreProperties>
</file>