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4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-246380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4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9344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9344660"/>
                    </a:xfrm>
                    <a:prstGeom prst="rect">
                      <a:avLst/>
                    </a:prstGeom>
                    <a:noFill/>
                  </pic:spPr>
                </pic:pic>
              </a:graphicData>
            </a:graphic>
          </wp:anchor>
        </w:drawing>
      </w:r>
    </w:p>
    <w:p>
      <w:pPr>
        <w:spacing w:after="0" w:line="117" w:lineRule="exact"/>
        <w:rPr>
          <w:sz w:val="24"/>
          <w:szCs w:val="24"/>
          <w:color w:val="auto"/>
        </w:rPr>
      </w:pPr>
    </w:p>
    <w:p>
      <w:pPr>
        <w:sectPr>
          <w:pgSz w:w="11900" w:h="16838" w:orient="portrait"/>
          <w:cols w:equalWidth="0" w:num="2">
            <w:col w:w="2360" w:space="300"/>
            <w:col w:w="8860"/>
          </w:cols>
          <w:pgMar w:left="240" w:top="219" w:right="139" w:bottom="19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Harris Jeff M</w:t>
        </w:r>
      </w:hyperlink>
    </w:p>
    <w:p>
      <w:pPr>
        <w:spacing w:after="0" w:line="30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1" w:lineRule="exact"/>
        <w:rPr>
          <w:sz w:val="24"/>
          <w:szCs w:val="24"/>
          <w:color w:val="auto"/>
        </w:rPr>
      </w:pPr>
    </w:p>
    <w:p>
      <w:pPr>
        <w:ind w:left="120" w:right="1160"/>
        <w:spacing w:after="0" w:line="311" w:lineRule="auto"/>
        <w:rPr>
          <w:sz w:val="20"/>
          <w:szCs w:val="20"/>
          <w:color w:val="auto"/>
        </w:rPr>
      </w:pPr>
      <w:r>
        <w:rPr>
          <w:rFonts w:ascii="Times New Roman" w:cs="Times New Roman" w:eastAsia="Times New Roman" w:hAnsi="Times New Roman"/>
          <w:sz w:val="17"/>
          <w:szCs w:val="17"/>
          <w:color w:val="0000FF"/>
        </w:rPr>
        <w:t>1001 FANNIN1001 FANNIN SUITE 4000SUITE 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WASTE MANAGEMENT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WMI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05/22/2006</w:t>
      </w:r>
    </w:p>
    <w:p>
      <w:pPr>
        <w:spacing w:after="0" w:line="20" w:lineRule="exact"/>
        <w:rPr>
          <w:sz w:val="24"/>
          <w:szCs w:val="24"/>
          <w:color w:val="auto"/>
        </w:rPr>
      </w:pPr>
      <w:r>
        <w:rPr>
          <w:sz w:val="24"/>
          <w:szCs w:val="24"/>
          <w:color w:val="auto"/>
        </w:rPr>
        <w:br w:type="column"/>
      </w:r>
    </w:p>
    <w:p>
      <w:pPr>
        <w:ind w:left="6" w:right="640" w:hanging="6"/>
        <w:spacing w:after="0" w:line="269"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6" w:type="dxa"/>
        <w:tblCellMar>
          <w:top w:w="0" w:type="dxa"/>
          <w:left w:w="0" w:type="dxa"/>
          <w:bottom w:w="0" w:type="dxa"/>
          <w:right w:w="0" w:type="dxa"/>
        </w:tblCellMar>
      </w:tblPr>
      <w:tr>
        <w:trPr>
          <w:trHeight w:val="179"/>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9"/>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886"/>
        <w:spacing w:after="0"/>
        <w:rPr>
          <w:sz w:val="20"/>
          <w:szCs w:val="20"/>
          <w:color w:val="auto"/>
        </w:rPr>
      </w:pPr>
      <w:r>
        <w:rPr>
          <w:rFonts w:ascii="Times New Roman" w:cs="Times New Roman" w:eastAsia="Times New Roman" w:hAnsi="Times New Roman"/>
          <w:sz w:val="17"/>
          <w:szCs w:val="17"/>
          <w:color w:val="0000FF"/>
        </w:rPr>
        <w:t>Senior Vice President</w:t>
      </w:r>
    </w:p>
    <w:p>
      <w:pPr>
        <w:spacing w:after="0" w:line="446" w:lineRule="exact"/>
        <w:rPr>
          <w:sz w:val="24"/>
          <w:szCs w:val="24"/>
          <w:color w:val="auto"/>
        </w:rPr>
      </w:pPr>
    </w:p>
    <w:p>
      <w:pPr>
        <w:sectPr>
          <w:pgSz w:w="11900" w:h="16838" w:orient="portrait"/>
          <w:cols w:equalWidth="0" w:num="3">
            <w:col w:w="3360" w:space="720"/>
            <w:col w:w="3420" w:space="554"/>
            <w:col w:w="3466"/>
          </w:cols>
          <w:pgMar w:left="240" w:top="219" w:right="139" w:bottom="195" w:gutter="0" w:footer="0" w:header="0"/>
          <w:type w:val="continuous"/>
        </w:sectPr>
      </w:pPr>
    </w:p>
    <w:tbl>
      <w:tblPr>
        <w:tblLayout w:type="fixed"/>
        <w:tblInd w:w="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3720" w:type="dxa"/>
            <w:vAlign w:val="bottom"/>
            <w:gridSpan w:val="6"/>
          </w:tcPr>
          <w:p>
            <w:pPr>
              <w:jc w:val="center"/>
              <w:spacing w:after="0" w:line="118" w:lineRule="exact"/>
              <w:rPr>
                <w:sz w:val="20"/>
                <w:szCs w:val="20"/>
                <w:color w:val="auto"/>
              </w:rPr>
            </w:pPr>
            <w:r>
              <w:rPr>
                <w:rFonts w:ascii="Arial" w:cs="Arial" w:eastAsia="Arial" w:hAnsi="Arial"/>
                <w:sz w:val="13"/>
                <w:szCs w:val="13"/>
                <w:color w:val="auto"/>
              </w:rPr>
              <w:t>4. If Amendment, Date of Original Filed (Month/Day/Year)</w:t>
            </w:r>
          </w:p>
        </w:tc>
        <w:tc>
          <w:tcPr>
            <w:tcW w:w="3880" w:type="dxa"/>
            <w:vAlign w:val="bottom"/>
            <w:gridSpan w:val="10"/>
          </w:tcPr>
          <w:p>
            <w:pPr>
              <w:ind w:left="420"/>
              <w:spacing w:after="0" w:line="11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w w:val="96"/>
              </w:rPr>
              <w:t>Line)</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80" w:type="dxa"/>
            <w:vAlign w:val="bottom"/>
            <w:gridSpan w:val="10"/>
            <w:vMerge w:val="restart"/>
          </w:tcPr>
          <w:p>
            <w:pPr>
              <w:ind w:left="6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HOUSTON</w:t>
            </w: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TX</w:t>
            </w:r>
          </w:p>
        </w:tc>
        <w:tc>
          <w:tcPr>
            <w:tcW w:w="11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77002</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10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10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66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7"/>
                <w:szCs w:val="7"/>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4380" w:type="dxa"/>
            <w:vAlign w:val="bottom"/>
            <w:tcBorders>
              <w:bottom w:val="single" w:sz="8" w:color="2C2C2C"/>
            </w:tcBorders>
            <w:gridSpan w:val="7"/>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5"/>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140" w:type="dxa"/>
            <w:vAlign w:val="bottom"/>
            <w:tcBorders>
              <w:top w:val="single" w:sz="8" w:color="2C2C2C"/>
            </w:tcBorders>
          </w:tcPr>
          <w:p>
            <w:pPr>
              <w:spacing w:after="0"/>
              <w:rPr>
                <w:sz w:val="23"/>
                <w:szCs w:val="23"/>
                <w:color w:val="auto"/>
              </w:rPr>
            </w:pPr>
          </w:p>
        </w:tc>
        <w:tc>
          <w:tcPr>
            <w:tcW w:w="7540" w:type="dxa"/>
            <w:vAlign w:val="bottom"/>
            <w:tcBorders>
              <w:top w:val="single" w:sz="8" w:color="2C2C2C"/>
            </w:tcBorders>
            <w:gridSpan w:val="13"/>
          </w:tcPr>
          <w:p>
            <w:pPr>
              <w:jc w:val="center"/>
              <w:ind w:left="733"/>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Borders>
              <w:bottom w:val="single" w:sz="8" w:color="2C2C2C"/>
            </w:tcBorders>
            <w:gridSpan w:val="5"/>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80"/>
              <w:spacing w:after="0" w:line="130"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3"/>
          </w:tcPr>
          <w:p>
            <w:pPr>
              <w:jc w:val="center"/>
              <w:ind w:left="581"/>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 or</w:t>
            </w: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vMerge w:val="continue"/>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80" w:type="dxa"/>
            <w:vAlign w:val="bottom"/>
            <w:gridSpan w:val="3"/>
          </w:tcPr>
          <w:p>
            <w:pPr>
              <w:jc w:val="center"/>
              <w:ind w:left="581"/>
              <w:spacing w:after="0"/>
              <w:rPr>
                <w:sz w:val="20"/>
                <w:szCs w:val="20"/>
                <w:color w:val="auto"/>
              </w:rPr>
            </w:pPr>
            <w:r>
              <w:rPr>
                <w:rFonts w:ascii="Times New Roman" w:cs="Times New Roman" w:eastAsia="Times New Roman" w:hAnsi="Times New Roman"/>
                <w:sz w:val="17"/>
                <w:szCs w:val="17"/>
                <w:color w:val="0000FF"/>
              </w:rPr>
              <w:t>05/22/2006</w:t>
            </w: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295"/>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22,000</w:t>
            </w: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19.61</w:t>
            </w:r>
          </w:p>
        </w:tc>
        <w:tc>
          <w:tcPr>
            <w:tcW w:w="60" w:type="dxa"/>
            <w:vAlign w:val="bottom"/>
          </w:tcPr>
          <w:p>
            <w:pPr>
              <w:spacing w:after="0"/>
              <w:rPr>
                <w:sz w:val="23"/>
                <w:szCs w:val="23"/>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37,595.5243</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3"/>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80" w:type="dxa"/>
            <w:vAlign w:val="bottom"/>
            <w:gridSpan w:val="3"/>
          </w:tcPr>
          <w:p>
            <w:pPr>
              <w:jc w:val="center"/>
              <w:ind w:left="581"/>
              <w:spacing w:after="0"/>
              <w:rPr>
                <w:sz w:val="20"/>
                <w:szCs w:val="20"/>
                <w:color w:val="auto"/>
              </w:rPr>
            </w:pPr>
            <w:r>
              <w:rPr>
                <w:rFonts w:ascii="Times New Roman" w:cs="Times New Roman" w:eastAsia="Times New Roman" w:hAnsi="Times New Roman"/>
                <w:sz w:val="17"/>
                <w:szCs w:val="17"/>
                <w:color w:val="0000FF"/>
              </w:rPr>
              <w:t>05/22/2006</w:t>
            </w: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295"/>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16,000</w:t>
            </w: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29.24</w:t>
            </w:r>
          </w:p>
        </w:tc>
        <w:tc>
          <w:tcPr>
            <w:tcW w:w="60" w:type="dxa"/>
            <w:vAlign w:val="bottom"/>
          </w:tcPr>
          <w:p>
            <w:pPr>
              <w:spacing w:after="0"/>
              <w:rPr>
                <w:sz w:val="23"/>
                <w:szCs w:val="23"/>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53,595.5243</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3"/>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80" w:type="dxa"/>
            <w:vAlign w:val="bottom"/>
            <w:gridSpan w:val="3"/>
          </w:tcPr>
          <w:p>
            <w:pPr>
              <w:jc w:val="center"/>
              <w:ind w:left="581"/>
              <w:spacing w:after="0"/>
              <w:rPr>
                <w:sz w:val="20"/>
                <w:szCs w:val="20"/>
                <w:color w:val="auto"/>
              </w:rPr>
            </w:pPr>
            <w:r>
              <w:rPr>
                <w:rFonts w:ascii="Times New Roman" w:cs="Times New Roman" w:eastAsia="Times New Roman" w:hAnsi="Times New Roman"/>
                <w:sz w:val="17"/>
                <w:szCs w:val="17"/>
                <w:color w:val="0000FF"/>
              </w:rPr>
              <w:t>05/22/2006</w:t>
            </w: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295"/>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20,000</w:t>
            </w: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27.88</w:t>
            </w:r>
          </w:p>
        </w:tc>
        <w:tc>
          <w:tcPr>
            <w:tcW w:w="60" w:type="dxa"/>
            <w:vAlign w:val="bottom"/>
          </w:tcPr>
          <w:p>
            <w:pPr>
              <w:spacing w:after="0"/>
              <w:rPr>
                <w:sz w:val="23"/>
                <w:szCs w:val="23"/>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73,595.5243</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3"/>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80" w:type="dxa"/>
            <w:vAlign w:val="bottom"/>
            <w:gridSpan w:val="3"/>
          </w:tcPr>
          <w:p>
            <w:pPr>
              <w:jc w:val="center"/>
              <w:ind w:left="581"/>
              <w:spacing w:after="0"/>
              <w:rPr>
                <w:sz w:val="20"/>
                <w:szCs w:val="20"/>
                <w:color w:val="auto"/>
              </w:rPr>
            </w:pPr>
            <w:r>
              <w:rPr>
                <w:rFonts w:ascii="Times New Roman" w:cs="Times New Roman" w:eastAsia="Times New Roman" w:hAnsi="Times New Roman"/>
                <w:sz w:val="17"/>
                <w:szCs w:val="17"/>
                <w:color w:val="0000FF"/>
              </w:rPr>
              <w:t>05/22/2006</w:t>
            </w: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295"/>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30,000</w:t>
            </w: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24.01</w:t>
            </w:r>
          </w:p>
        </w:tc>
        <w:tc>
          <w:tcPr>
            <w:tcW w:w="60" w:type="dxa"/>
            <w:vAlign w:val="bottom"/>
          </w:tcPr>
          <w:p>
            <w:pPr>
              <w:spacing w:after="0"/>
              <w:rPr>
                <w:sz w:val="23"/>
                <w:szCs w:val="23"/>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103,595.5243</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3"/>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80" w:type="dxa"/>
            <w:vAlign w:val="bottom"/>
            <w:gridSpan w:val="3"/>
          </w:tcPr>
          <w:p>
            <w:pPr>
              <w:jc w:val="center"/>
              <w:ind w:left="581"/>
              <w:spacing w:after="0"/>
              <w:rPr>
                <w:sz w:val="20"/>
                <w:szCs w:val="20"/>
                <w:color w:val="auto"/>
              </w:rPr>
            </w:pPr>
            <w:r>
              <w:rPr>
                <w:rFonts w:ascii="Times New Roman" w:cs="Times New Roman" w:eastAsia="Times New Roman" w:hAnsi="Times New Roman"/>
                <w:sz w:val="17"/>
                <w:szCs w:val="17"/>
                <w:color w:val="0000FF"/>
              </w:rPr>
              <w:t>05/22/2006</w:t>
            </w: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295"/>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11,000</w:t>
            </w: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17.875</w:t>
            </w: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114,595.5243</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3"/>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80" w:type="dxa"/>
            <w:vAlign w:val="bottom"/>
            <w:gridSpan w:val="3"/>
          </w:tcPr>
          <w:p>
            <w:pPr>
              <w:jc w:val="center"/>
              <w:ind w:left="581"/>
              <w:spacing w:after="0"/>
              <w:rPr>
                <w:sz w:val="20"/>
                <w:szCs w:val="20"/>
                <w:color w:val="auto"/>
              </w:rPr>
            </w:pPr>
            <w:r>
              <w:rPr>
                <w:rFonts w:ascii="Times New Roman" w:cs="Times New Roman" w:eastAsia="Times New Roman" w:hAnsi="Times New Roman"/>
                <w:sz w:val="17"/>
                <w:szCs w:val="17"/>
                <w:color w:val="0000FF"/>
              </w:rPr>
              <w:t>05/22/2006</w:t>
            </w: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295"/>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4,000</w:t>
            </w: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21.5</w:t>
            </w:r>
          </w:p>
        </w:tc>
        <w:tc>
          <w:tcPr>
            <w:tcW w:w="60" w:type="dxa"/>
            <w:vAlign w:val="bottom"/>
          </w:tcPr>
          <w:p>
            <w:pPr>
              <w:spacing w:after="0"/>
              <w:rPr>
                <w:sz w:val="23"/>
                <w:szCs w:val="23"/>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118,595.5243</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3"/>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80" w:type="dxa"/>
            <w:vAlign w:val="bottom"/>
            <w:gridSpan w:val="3"/>
          </w:tcPr>
          <w:p>
            <w:pPr>
              <w:jc w:val="center"/>
              <w:ind w:left="581"/>
              <w:spacing w:after="0"/>
              <w:rPr>
                <w:sz w:val="20"/>
                <w:szCs w:val="20"/>
                <w:color w:val="auto"/>
              </w:rPr>
            </w:pPr>
            <w:r>
              <w:rPr>
                <w:rFonts w:ascii="Times New Roman" w:cs="Times New Roman" w:eastAsia="Times New Roman" w:hAnsi="Times New Roman"/>
                <w:sz w:val="17"/>
                <w:szCs w:val="17"/>
                <w:color w:val="0000FF"/>
              </w:rPr>
              <w:t>05/22/2006</w:t>
            </w: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295"/>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5,000</w:t>
            </w: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14.8125</w:t>
            </w: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123,595.5243</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3"/>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80" w:type="dxa"/>
            <w:vAlign w:val="bottom"/>
            <w:gridSpan w:val="3"/>
          </w:tcPr>
          <w:p>
            <w:pPr>
              <w:jc w:val="center"/>
              <w:ind w:left="581"/>
              <w:spacing w:after="0"/>
              <w:rPr>
                <w:sz w:val="20"/>
                <w:szCs w:val="20"/>
                <w:color w:val="auto"/>
              </w:rPr>
            </w:pPr>
            <w:r>
              <w:rPr>
                <w:rFonts w:ascii="Times New Roman" w:cs="Times New Roman" w:eastAsia="Times New Roman" w:hAnsi="Times New Roman"/>
                <w:sz w:val="17"/>
                <w:szCs w:val="17"/>
                <w:color w:val="0000FF"/>
              </w:rPr>
              <w:t>05/22/2006</w:t>
            </w: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275"/>
              <w:spacing w:after="0"/>
              <w:rPr>
                <w:sz w:val="20"/>
                <w:szCs w:val="20"/>
                <w:color w:val="auto"/>
              </w:rPr>
            </w:pPr>
            <w:r>
              <w:rPr>
                <w:rFonts w:ascii="Times New Roman" w:cs="Times New Roman" w:eastAsia="Times New Roman" w:hAnsi="Times New Roman"/>
                <w:sz w:val="13"/>
                <w:szCs w:val="13"/>
                <w:color w:val="0000FF"/>
                <w:w w:val="82"/>
              </w:rPr>
              <w:t>S</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124</w:t>
            </w: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Pr>
          <w:p>
            <w:pPr>
              <w:jc w:val="cente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36.62</w:t>
            </w:r>
          </w:p>
        </w:tc>
        <w:tc>
          <w:tcPr>
            <w:tcW w:w="60" w:type="dxa"/>
            <w:vAlign w:val="bottom"/>
          </w:tcPr>
          <w:p>
            <w:pPr>
              <w:spacing w:after="0"/>
              <w:rPr>
                <w:sz w:val="23"/>
                <w:szCs w:val="23"/>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123,471.5243</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3"/>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80" w:type="dxa"/>
            <w:vAlign w:val="bottom"/>
            <w:gridSpan w:val="3"/>
          </w:tcPr>
          <w:p>
            <w:pPr>
              <w:jc w:val="center"/>
              <w:ind w:left="581"/>
              <w:spacing w:after="0"/>
              <w:rPr>
                <w:sz w:val="20"/>
                <w:szCs w:val="20"/>
                <w:color w:val="auto"/>
              </w:rPr>
            </w:pPr>
            <w:r>
              <w:rPr>
                <w:rFonts w:ascii="Times New Roman" w:cs="Times New Roman" w:eastAsia="Times New Roman" w:hAnsi="Times New Roman"/>
                <w:sz w:val="17"/>
                <w:szCs w:val="17"/>
                <w:color w:val="0000FF"/>
              </w:rPr>
              <w:t>05/22/2006</w:t>
            </w: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275"/>
              <w:spacing w:after="0"/>
              <w:rPr>
                <w:sz w:val="20"/>
                <w:szCs w:val="20"/>
                <w:color w:val="auto"/>
              </w:rPr>
            </w:pPr>
            <w:r>
              <w:rPr>
                <w:rFonts w:ascii="Times New Roman" w:cs="Times New Roman" w:eastAsia="Times New Roman" w:hAnsi="Times New Roman"/>
                <w:sz w:val="13"/>
                <w:szCs w:val="13"/>
                <w:color w:val="0000FF"/>
                <w:w w:val="82"/>
              </w:rPr>
              <w:t>S</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1,400</w:t>
            </w: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Pr>
          <w:p>
            <w:pPr>
              <w:jc w:val="cente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36.6</w:t>
            </w:r>
          </w:p>
        </w:tc>
        <w:tc>
          <w:tcPr>
            <w:tcW w:w="60" w:type="dxa"/>
            <w:vAlign w:val="bottom"/>
          </w:tcPr>
          <w:p>
            <w:pPr>
              <w:spacing w:after="0"/>
              <w:rPr>
                <w:sz w:val="23"/>
                <w:szCs w:val="23"/>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122,071.5243</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3"/>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80" w:type="dxa"/>
            <w:vAlign w:val="bottom"/>
            <w:gridSpan w:val="3"/>
          </w:tcPr>
          <w:p>
            <w:pPr>
              <w:jc w:val="center"/>
              <w:ind w:left="581"/>
              <w:spacing w:after="0"/>
              <w:rPr>
                <w:sz w:val="20"/>
                <w:szCs w:val="20"/>
                <w:color w:val="auto"/>
              </w:rPr>
            </w:pPr>
            <w:r>
              <w:rPr>
                <w:rFonts w:ascii="Times New Roman" w:cs="Times New Roman" w:eastAsia="Times New Roman" w:hAnsi="Times New Roman"/>
                <w:sz w:val="17"/>
                <w:szCs w:val="17"/>
                <w:color w:val="0000FF"/>
              </w:rPr>
              <w:t>05/22/2006</w:t>
            </w: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275"/>
              <w:spacing w:after="0"/>
              <w:rPr>
                <w:sz w:val="20"/>
                <w:szCs w:val="20"/>
                <w:color w:val="auto"/>
              </w:rPr>
            </w:pPr>
            <w:r>
              <w:rPr>
                <w:rFonts w:ascii="Times New Roman" w:cs="Times New Roman" w:eastAsia="Times New Roman" w:hAnsi="Times New Roman"/>
                <w:sz w:val="13"/>
                <w:szCs w:val="13"/>
                <w:color w:val="0000FF"/>
                <w:w w:val="82"/>
              </w:rPr>
              <w:t>S</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Pr>
          <w:p>
            <w:pPr>
              <w:jc w:val="cente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36.54</w:t>
            </w:r>
          </w:p>
        </w:tc>
        <w:tc>
          <w:tcPr>
            <w:tcW w:w="60" w:type="dxa"/>
            <w:vAlign w:val="bottom"/>
          </w:tcPr>
          <w:p>
            <w:pPr>
              <w:spacing w:after="0"/>
              <w:rPr>
                <w:sz w:val="23"/>
                <w:szCs w:val="23"/>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121,971.5243</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3"/>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80" w:type="dxa"/>
            <w:vAlign w:val="bottom"/>
            <w:gridSpan w:val="3"/>
          </w:tcPr>
          <w:p>
            <w:pPr>
              <w:jc w:val="center"/>
              <w:ind w:left="581"/>
              <w:spacing w:after="0"/>
              <w:rPr>
                <w:sz w:val="20"/>
                <w:szCs w:val="20"/>
                <w:color w:val="auto"/>
              </w:rPr>
            </w:pPr>
            <w:r>
              <w:rPr>
                <w:rFonts w:ascii="Times New Roman" w:cs="Times New Roman" w:eastAsia="Times New Roman" w:hAnsi="Times New Roman"/>
                <w:sz w:val="17"/>
                <w:szCs w:val="17"/>
                <w:color w:val="0000FF"/>
              </w:rPr>
              <w:t>05/22/2006</w:t>
            </w: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275"/>
              <w:spacing w:after="0"/>
              <w:rPr>
                <w:sz w:val="20"/>
                <w:szCs w:val="20"/>
                <w:color w:val="auto"/>
              </w:rPr>
            </w:pPr>
            <w:r>
              <w:rPr>
                <w:rFonts w:ascii="Times New Roman" w:cs="Times New Roman" w:eastAsia="Times New Roman" w:hAnsi="Times New Roman"/>
                <w:sz w:val="13"/>
                <w:szCs w:val="13"/>
                <w:color w:val="0000FF"/>
                <w:w w:val="82"/>
              </w:rPr>
              <w:t>S</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1,000</w:t>
            </w: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Pr>
          <w:p>
            <w:pPr>
              <w:jc w:val="cente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36.53</w:t>
            </w:r>
          </w:p>
        </w:tc>
        <w:tc>
          <w:tcPr>
            <w:tcW w:w="60" w:type="dxa"/>
            <w:vAlign w:val="bottom"/>
          </w:tcPr>
          <w:p>
            <w:pPr>
              <w:spacing w:after="0"/>
              <w:rPr>
                <w:sz w:val="23"/>
                <w:szCs w:val="23"/>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120,971.5243</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3"/>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80" w:type="dxa"/>
            <w:vAlign w:val="bottom"/>
            <w:gridSpan w:val="3"/>
          </w:tcPr>
          <w:p>
            <w:pPr>
              <w:jc w:val="center"/>
              <w:ind w:left="581"/>
              <w:spacing w:after="0"/>
              <w:rPr>
                <w:sz w:val="20"/>
                <w:szCs w:val="20"/>
                <w:color w:val="auto"/>
              </w:rPr>
            </w:pPr>
            <w:r>
              <w:rPr>
                <w:rFonts w:ascii="Times New Roman" w:cs="Times New Roman" w:eastAsia="Times New Roman" w:hAnsi="Times New Roman"/>
                <w:sz w:val="17"/>
                <w:szCs w:val="17"/>
                <w:color w:val="0000FF"/>
              </w:rPr>
              <w:t>05/22/2006</w:t>
            </w: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275"/>
              <w:spacing w:after="0"/>
              <w:rPr>
                <w:sz w:val="20"/>
                <w:szCs w:val="20"/>
                <w:color w:val="auto"/>
              </w:rPr>
            </w:pPr>
            <w:r>
              <w:rPr>
                <w:rFonts w:ascii="Times New Roman" w:cs="Times New Roman" w:eastAsia="Times New Roman" w:hAnsi="Times New Roman"/>
                <w:sz w:val="13"/>
                <w:szCs w:val="13"/>
                <w:color w:val="0000FF"/>
                <w:w w:val="82"/>
              </w:rPr>
              <w:t>S</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1,700</w:t>
            </w: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Pr>
          <w:p>
            <w:pPr>
              <w:jc w:val="cente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36.52</w:t>
            </w:r>
          </w:p>
        </w:tc>
        <w:tc>
          <w:tcPr>
            <w:tcW w:w="60" w:type="dxa"/>
            <w:vAlign w:val="bottom"/>
          </w:tcPr>
          <w:p>
            <w:pPr>
              <w:spacing w:after="0"/>
              <w:rPr>
                <w:sz w:val="23"/>
                <w:szCs w:val="23"/>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119,271.5243</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3"/>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80" w:type="dxa"/>
            <w:vAlign w:val="bottom"/>
            <w:gridSpan w:val="3"/>
          </w:tcPr>
          <w:p>
            <w:pPr>
              <w:jc w:val="center"/>
              <w:ind w:left="581"/>
              <w:spacing w:after="0"/>
              <w:rPr>
                <w:sz w:val="20"/>
                <w:szCs w:val="20"/>
                <w:color w:val="auto"/>
              </w:rPr>
            </w:pPr>
            <w:r>
              <w:rPr>
                <w:rFonts w:ascii="Times New Roman" w:cs="Times New Roman" w:eastAsia="Times New Roman" w:hAnsi="Times New Roman"/>
                <w:sz w:val="17"/>
                <w:szCs w:val="17"/>
                <w:color w:val="0000FF"/>
              </w:rPr>
              <w:t>05/22/2006</w:t>
            </w: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275"/>
              <w:spacing w:after="0"/>
              <w:rPr>
                <w:sz w:val="20"/>
                <w:szCs w:val="20"/>
                <w:color w:val="auto"/>
              </w:rPr>
            </w:pPr>
            <w:r>
              <w:rPr>
                <w:rFonts w:ascii="Times New Roman" w:cs="Times New Roman" w:eastAsia="Times New Roman" w:hAnsi="Times New Roman"/>
                <w:sz w:val="13"/>
                <w:szCs w:val="13"/>
                <w:color w:val="0000FF"/>
                <w:w w:val="82"/>
              </w:rPr>
              <w:t>S</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1,900</w:t>
            </w: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Pr>
          <w:p>
            <w:pPr>
              <w:jc w:val="cente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36.51</w:t>
            </w:r>
          </w:p>
        </w:tc>
        <w:tc>
          <w:tcPr>
            <w:tcW w:w="60" w:type="dxa"/>
            <w:vAlign w:val="bottom"/>
          </w:tcPr>
          <w:p>
            <w:pPr>
              <w:spacing w:after="0"/>
              <w:rPr>
                <w:sz w:val="23"/>
                <w:szCs w:val="23"/>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117,371.5243</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3"/>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80" w:type="dxa"/>
            <w:vAlign w:val="bottom"/>
            <w:gridSpan w:val="3"/>
          </w:tcPr>
          <w:p>
            <w:pPr>
              <w:jc w:val="center"/>
              <w:ind w:left="581"/>
              <w:spacing w:after="0"/>
              <w:rPr>
                <w:sz w:val="20"/>
                <w:szCs w:val="20"/>
                <w:color w:val="auto"/>
              </w:rPr>
            </w:pPr>
            <w:r>
              <w:rPr>
                <w:rFonts w:ascii="Times New Roman" w:cs="Times New Roman" w:eastAsia="Times New Roman" w:hAnsi="Times New Roman"/>
                <w:sz w:val="17"/>
                <w:szCs w:val="17"/>
                <w:color w:val="0000FF"/>
              </w:rPr>
              <w:t>05/22/2006</w:t>
            </w: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275"/>
              <w:spacing w:after="0"/>
              <w:rPr>
                <w:sz w:val="20"/>
                <w:szCs w:val="20"/>
                <w:color w:val="auto"/>
              </w:rPr>
            </w:pPr>
            <w:r>
              <w:rPr>
                <w:rFonts w:ascii="Times New Roman" w:cs="Times New Roman" w:eastAsia="Times New Roman" w:hAnsi="Times New Roman"/>
                <w:sz w:val="13"/>
                <w:szCs w:val="13"/>
                <w:color w:val="0000FF"/>
                <w:w w:val="82"/>
              </w:rPr>
              <w:t>S</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700</w:t>
            </w: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Pr>
          <w:p>
            <w:pPr>
              <w:jc w:val="cente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36.5</w:t>
            </w:r>
          </w:p>
        </w:tc>
        <w:tc>
          <w:tcPr>
            <w:tcW w:w="60" w:type="dxa"/>
            <w:vAlign w:val="bottom"/>
          </w:tcPr>
          <w:p>
            <w:pPr>
              <w:spacing w:after="0"/>
              <w:rPr>
                <w:sz w:val="23"/>
                <w:szCs w:val="23"/>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116,671.5243</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3"/>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80" w:type="dxa"/>
            <w:vAlign w:val="bottom"/>
            <w:gridSpan w:val="3"/>
          </w:tcPr>
          <w:p>
            <w:pPr>
              <w:jc w:val="center"/>
              <w:ind w:left="581"/>
              <w:spacing w:after="0"/>
              <w:rPr>
                <w:sz w:val="20"/>
                <w:szCs w:val="20"/>
                <w:color w:val="auto"/>
              </w:rPr>
            </w:pPr>
            <w:r>
              <w:rPr>
                <w:rFonts w:ascii="Times New Roman" w:cs="Times New Roman" w:eastAsia="Times New Roman" w:hAnsi="Times New Roman"/>
                <w:sz w:val="17"/>
                <w:szCs w:val="17"/>
                <w:color w:val="0000FF"/>
              </w:rPr>
              <w:t>05/22/2006</w:t>
            </w: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275"/>
              <w:spacing w:after="0"/>
              <w:rPr>
                <w:sz w:val="20"/>
                <w:szCs w:val="20"/>
                <w:color w:val="auto"/>
              </w:rPr>
            </w:pPr>
            <w:r>
              <w:rPr>
                <w:rFonts w:ascii="Times New Roman" w:cs="Times New Roman" w:eastAsia="Times New Roman" w:hAnsi="Times New Roman"/>
                <w:sz w:val="13"/>
                <w:szCs w:val="13"/>
                <w:color w:val="0000FF"/>
                <w:w w:val="82"/>
              </w:rPr>
              <w:t>S</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600</w:t>
            </w: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Pr>
          <w:p>
            <w:pPr>
              <w:jc w:val="cente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36.49</w:t>
            </w:r>
          </w:p>
        </w:tc>
        <w:tc>
          <w:tcPr>
            <w:tcW w:w="60" w:type="dxa"/>
            <w:vAlign w:val="bottom"/>
          </w:tcPr>
          <w:p>
            <w:pPr>
              <w:spacing w:after="0"/>
              <w:rPr>
                <w:sz w:val="23"/>
                <w:szCs w:val="23"/>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116,071.5243</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3"/>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80" w:type="dxa"/>
            <w:vAlign w:val="bottom"/>
            <w:gridSpan w:val="3"/>
          </w:tcPr>
          <w:p>
            <w:pPr>
              <w:jc w:val="center"/>
              <w:ind w:left="581"/>
              <w:spacing w:after="0"/>
              <w:rPr>
                <w:sz w:val="20"/>
                <w:szCs w:val="20"/>
                <w:color w:val="auto"/>
              </w:rPr>
            </w:pPr>
            <w:r>
              <w:rPr>
                <w:rFonts w:ascii="Times New Roman" w:cs="Times New Roman" w:eastAsia="Times New Roman" w:hAnsi="Times New Roman"/>
                <w:sz w:val="17"/>
                <w:szCs w:val="17"/>
                <w:color w:val="0000FF"/>
              </w:rPr>
              <w:t>05/22/2006</w:t>
            </w: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275"/>
              <w:spacing w:after="0"/>
              <w:rPr>
                <w:sz w:val="20"/>
                <w:szCs w:val="20"/>
                <w:color w:val="auto"/>
              </w:rPr>
            </w:pPr>
            <w:r>
              <w:rPr>
                <w:rFonts w:ascii="Times New Roman" w:cs="Times New Roman" w:eastAsia="Times New Roman" w:hAnsi="Times New Roman"/>
                <w:sz w:val="13"/>
                <w:szCs w:val="13"/>
                <w:color w:val="0000FF"/>
                <w:w w:val="82"/>
              </w:rPr>
              <w:t>S</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1,900</w:t>
            </w: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Pr>
          <w:p>
            <w:pPr>
              <w:jc w:val="cente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36.44</w:t>
            </w:r>
          </w:p>
        </w:tc>
        <w:tc>
          <w:tcPr>
            <w:tcW w:w="60" w:type="dxa"/>
            <w:vAlign w:val="bottom"/>
          </w:tcPr>
          <w:p>
            <w:pPr>
              <w:spacing w:after="0"/>
              <w:rPr>
                <w:sz w:val="23"/>
                <w:szCs w:val="23"/>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114,171.5243</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5680" w:type="dxa"/>
            <w:vAlign w:val="bottom"/>
            <w:tcBorders>
              <w:bottom w:val="single" w:sz="8" w:color="2C2C2C"/>
            </w:tcBorders>
            <w:gridSpan w:val="9"/>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740" w:type="dxa"/>
            <w:vAlign w:val="bottom"/>
            <w:gridSpan w:val="10"/>
          </w:tcPr>
          <w:p>
            <w:pPr>
              <w:jc w:val="center"/>
              <w:ind w:left="48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7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vMerge w:val="continue"/>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3"/>
                <w:szCs w:val="13"/>
                <w:color w:val="0000FF"/>
              </w:rPr>
              <w:t>Option</w:t>
            </w:r>
          </w:p>
        </w:tc>
        <w:tc>
          <w:tcPr>
            <w:tcW w:w="66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14.8125</w:t>
            </w:r>
          </w:p>
        </w:tc>
        <w:tc>
          <w:tcPr>
            <w:tcW w:w="140" w:type="dxa"/>
            <w:vAlign w:val="bottom"/>
          </w:tcPr>
          <w:p>
            <w:pPr>
              <w:spacing w:after="0"/>
              <w:rPr>
                <w:sz w:val="12"/>
                <w:szCs w:val="12"/>
                <w:color w:val="auto"/>
              </w:rPr>
            </w:pPr>
          </w:p>
        </w:tc>
        <w:tc>
          <w:tcPr>
            <w:tcW w:w="1080" w:type="dxa"/>
            <w:vAlign w:val="bottom"/>
            <w:vMerge w:val="restart"/>
          </w:tcPr>
          <w:p>
            <w:pPr>
              <w:jc w:val="right"/>
              <w:ind w:right="133"/>
              <w:spacing w:after="0"/>
              <w:rPr>
                <w:sz w:val="20"/>
                <w:szCs w:val="20"/>
                <w:color w:val="auto"/>
              </w:rPr>
            </w:pPr>
            <w:r>
              <w:rPr>
                <w:rFonts w:ascii="Times New Roman" w:cs="Times New Roman" w:eastAsia="Times New Roman" w:hAnsi="Times New Roman"/>
                <w:sz w:val="13"/>
                <w:szCs w:val="13"/>
                <w:color w:val="0000FF"/>
              </w:rPr>
              <w:t>05/22/2006</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340" w:type="dxa"/>
            <w:vAlign w:val="bottom"/>
          </w:tcPr>
          <w:p>
            <w:pPr>
              <w:spacing w:after="0"/>
              <w:rPr>
                <w:sz w:val="12"/>
                <w:szCs w:val="12"/>
                <w:color w:val="auto"/>
              </w:rPr>
            </w:pPr>
          </w:p>
        </w:tc>
        <w:tc>
          <w:tcPr>
            <w:tcW w:w="840" w:type="dxa"/>
            <w:vAlign w:val="bottom"/>
            <w:vMerge w:val="restart"/>
          </w:tcPr>
          <w:p>
            <w:pPr>
              <w:jc w:val="right"/>
              <w:ind w:right="59"/>
              <w:spacing w:after="0"/>
              <w:rPr>
                <w:sz w:val="20"/>
                <w:szCs w:val="20"/>
                <w:color w:val="auto"/>
              </w:rPr>
            </w:pPr>
            <w:r>
              <w:rPr>
                <w:rFonts w:ascii="Times New Roman" w:cs="Times New Roman" w:eastAsia="Times New Roman" w:hAnsi="Times New Roman"/>
                <w:sz w:val="13"/>
                <w:szCs w:val="13"/>
                <w:color w:val="0000FF"/>
              </w:rPr>
              <w:t>5,000</w:t>
            </w:r>
          </w:p>
        </w:tc>
        <w:tc>
          <w:tcPr>
            <w:tcW w:w="8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02/28/2001</w:t>
            </w: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02/28/2010</w:t>
            </w:r>
          </w:p>
        </w:tc>
        <w:tc>
          <w:tcPr>
            <w:tcW w:w="600" w:type="dxa"/>
            <w:vAlign w:val="bottom"/>
          </w:tcPr>
          <w:p>
            <w:pPr>
              <w:jc w:val="center"/>
              <w:spacing w:after="0" w:line="147" w:lineRule="exact"/>
              <w:rPr>
                <w:sz w:val="20"/>
                <w:szCs w:val="20"/>
                <w:color w:val="auto"/>
              </w:rPr>
            </w:pPr>
            <w:r>
              <w:rPr>
                <w:rFonts w:ascii="Times New Roman" w:cs="Times New Roman" w:eastAsia="Times New Roman" w:hAnsi="Times New Roman"/>
                <w:sz w:val="13"/>
                <w:szCs w:val="13"/>
                <w:color w:val="0000FF"/>
              </w:rPr>
              <w:t>Common</w:t>
            </w:r>
          </w:p>
        </w:tc>
        <w:tc>
          <w:tcPr>
            <w:tcW w:w="660" w:type="dxa"/>
            <w:vAlign w:val="bottom"/>
            <w:vMerge w:val="restart"/>
          </w:tcPr>
          <w:p>
            <w:pPr>
              <w:jc w:val="right"/>
              <w:ind w:right="40"/>
              <w:spacing w:after="0"/>
              <w:rPr>
                <w:sz w:val="20"/>
                <w:szCs w:val="20"/>
                <w:color w:val="auto"/>
              </w:rPr>
            </w:pPr>
            <w:r>
              <w:rPr>
                <w:rFonts w:ascii="Times New Roman" w:cs="Times New Roman" w:eastAsia="Times New Roman" w:hAnsi="Times New Roman"/>
                <w:sz w:val="17"/>
                <w:szCs w:val="17"/>
                <w:color w:val="0000FF"/>
              </w:rPr>
              <w:t>5,000</w:t>
            </w:r>
          </w:p>
        </w:tc>
        <w:tc>
          <w:tcPr>
            <w:tcW w:w="60" w:type="dxa"/>
            <w:vAlign w:val="bottom"/>
          </w:tcPr>
          <w:p>
            <w:pPr>
              <w:spacing w:after="0"/>
              <w:rPr>
                <w:sz w:val="12"/>
                <w:szCs w:val="12"/>
                <w:color w:val="auto"/>
              </w:rPr>
            </w:pPr>
          </w:p>
        </w:tc>
        <w:tc>
          <w:tcPr>
            <w:tcW w:w="720" w:type="dxa"/>
            <w:vAlign w:val="bottom"/>
            <w:gridSpan w:val="2"/>
            <w:vMerge w:val="restart"/>
          </w:tcPr>
          <w:p>
            <w:pPr>
              <w:jc w:val="center"/>
              <w:ind w:right="98"/>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14.8125</w:t>
            </w:r>
          </w:p>
        </w:tc>
        <w:tc>
          <w:tcPr>
            <w:tcW w:w="62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0.0000</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3"/>
                <w:szCs w:val="13"/>
                <w:color w:val="0000FF"/>
              </w:rPr>
              <w:t>(Right to</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00" w:type="dxa"/>
            <w:vAlign w:val="bottom"/>
          </w:tcPr>
          <w:p>
            <w:pPr>
              <w:jc w:val="center"/>
              <w:spacing w:after="0" w:line="147"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20" w:type="dxa"/>
            <w:vAlign w:val="bottom"/>
            <w:tcBorders>
              <w:bottom w:val="single" w:sz="8" w:color="2C2C2C"/>
            </w:tcBorders>
            <w:gridSpan w:val="2"/>
          </w:tcPr>
          <w:p>
            <w:pPr>
              <w:ind w:left="60"/>
              <w:spacing w:after="0" w:line="242" w:lineRule="exact"/>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2"/>
                <w:szCs w:val="22"/>
                <w:color w:val="008000"/>
                <w:vertAlign w:val="superscript"/>
              </w:rPr>
              <w:t>(1)</w:t>
            </w:r>
          </w:p>
        </w:tc>
        <w:tc>
          <w:tcPr>
            <w:tcW w:w="66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118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3"/>
                <w:szCs w:val="13"/>
                <w:color w:val="0000FF"/>
              </w:rPr>
              <w:t>Option</w:t>
            </w:r>
          </w:p>
        </w:tc>
        <w:tc>
          <w:tcPr>
            <w:tcW w:w="66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24.01</w:t>
            </w:r>
          </w:p>
        </w:tc>
        <w:tc>
          <w:tcPr>
            <w:tcW w:w="140" w:type="dxa"/>
            <w:vAlign w:val="bottom"/>
          </w:tcPr>
          <w:p>
            <w:pPr>
              <w:spacing w:after="0"/>
              <w:rPr>
                <w:sz w:val="12"/>
                <w:szCs w:val="12"/>
                <w:color w:val="auto"/>
              </w:rPr>
            </w:pPr>
          </w:p>
        </w:tc>
        <w:tc>
          <w:tcPr>
            <w:tcW w:w="1080" w:type="dxa"/>
            <w:vAlign w:val="bottom"/>
            <w:vMerge w:val="restart"/>
          </w:tcPr>
          <w:p>
            <w:pPr>
              <w:jc w:val="right"/>
              <w:ind w:right="133"/>
              <w:spacing w:after="0"/>
              <w:rPr>
                <w:sz w:val="20"/>
                <w:szCs w:val="20"/>
                <w:color w:val="auto"/>
              </w:rPr>
            </w:pPr>
            <w:r>
              <w:rPr>
                <w:rFonts w:ascii="Times New Roman" w:cs="Times New Roman" w:eastAsia="Times New Roman" w:hAnsi="Times New Roman"/>
                <w:sz w:val="13"/>
                <w:szCs w:val="13"/>
                <w:color w:val="0000FF"/>
              </w:rPr>
              <w:t>05/22/2006</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340" w:type="dxa"/>
            <w:vAlign w:val="bottom"/>
          </w:tcPr>
          <w:p>
            <w:pPr>
              <w:spacing w:after="0"/>
              <w:rPr>
                <w:sz w:val="12"/>
                <w:szCs w:val="12"/>
                <w:color w:val="auto"/>
              </w:rPr>
            </w:pPr>
          </w:p>
        </w:tc>
        <w:tc>
          <w:tcPr>
            <w:tcW w:w="840" w:type="dxa"/>
            <w:vAlign w:val="bottom"/>
            <w:vMerge w:val="restart"/>
          </w:tcPr>
          <w:p>
            <w:pPr>
              <w:jc w:val="right"/>
              <w:ind w:right="19"/>
              <w:spacing w:after="0"/>
              <w:rPr>
                <w:sz w:val="20"/>
                <w:szCs w:val="20"/>
                <w:color w:val="auto"/>
              </w:rPr>
            </w:pPr>
            <w:r>
              <w:rPr>
                <w:rFonts w:ascii="Times New Roman" w:cs="Times New Roman" w:eastAsia="Times New Roman" w:hAnsi="Times New Roman"/>
                <w:sz w:val="13"/>
                <w:szCs w:val="13"/>
                <w:color w:val="0000FF"/>
              </w:rPr>
              <w:t>30,000</w:t>
            </w:r>
          </w:p>
        </w:tc>
        <w:tc>
          <w:tcPr>
            <w:tcW w:w="8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03/01/2002</w:t>
            </w: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03/01/2011</w:t>
            </w:r>
          </w:p>
        </w:tc>
        <w:tc>
          <w:tcPr>
            <w:tcW w:w="600" w:type="dxa"/>
            <w:vAlign w:val="bottom"/>
          </w:tcPr>
          <w:p>
            <w:pPr>
              <w:jc w:val="center"/>
              <w:spacing w:after="0" w:line="147" w:lineRule="exact"/>
              <w:rPr>
                <w:sz w:val="20"/>
                <w:szCs w:val="20"/>
                <w:color w:val="auto"/>
              </w:rPr>
            </w:pPr>
            <w:r>
              <w:rPr>
                <w:rFonts w:ascii="Times New Roman" w:cs="Times New Roman" w:eastAsia="Times New Roman" w:hAnsi="Times New Roman"/>
                <w:sz w:val="13"/>
                <w:szCs w:val="13"/>
                <w:color w:val="0000FF"/>
              </w:rPr>
              <w:t>Common</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30,000</w:t>
            </w:r>
          </w:p>
        </w:tc>
        <w:tc>
          <w:tcPr>
            <w:tcW w:w="60" w:type="dxa"/>
            <w:vAlign w:val="bottom"/>
          </w:tcPr>
          <w:p>
            <w:pPr>
              <w:spacing w:after="0"/>
              <w:rPr>
                <w:sz w:val="12"/>
                <w:szCs w:val="12"/>
                <w:color w:val="auto"/>
              </w:rPr>
            </w:pPr>
          </w:p>
        </w:tc>
        <w:tc>
          <w:tcPr>
            <w:tcW w:w="720" w:type="dxa"/>
            <w:vAlign w:val="bottom"/>
            <w:gridSpan w:val="2"/>
            <w:vMerge w:val="restart"/>
          </w:tcPr>
          <w:p>
            <w:pPr>
              <w:jc w:val="center"/>
              <w:ind w:right="158"/>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24.01</w:t>
            </w:r>
          </w:p>
        </w:tc>
        <w:tc>
          <w:tcPr>
            <w:tcW w:w="62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0.0000</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2"/>
          <w:szCs w:val="22"/>
          <w:color w:val="008000"/>
          <w:vertAlign w:val="superscript"/>
        </w:rPr>
        <w:t>(1)</w:t>
      </w:r>
    </w:p>
    <w:p>
      <w:pPr>
        <w:sectPr>
          <w:pgSz w:w="11900" w:h="16838" w:orient="portrait"/>
          <w:cols w:equalWidth="0" w:num="1">
            <w:col w:w="11520"/>
          </w:cols>
          <w:pgMar w:left="240" w:top="219" w:right="139" w:bottom="195"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323455" cy="4109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323455" cy="4109085"/>
                    </a:xfrm>
                    <a:prstGeom prst="rect">
                      <a:avLst/>
                    </a:prstGeom>
                    <a:noFill/>
                  </pic:spPr>
                </pic:pic>
              </a:graphicData>
            </a:graphic>
          </wp:anchor>
        </w:drawing>
        <w:t>Table II - Derivative Securities Acquired, Disposed of, or Beneficially Owned</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continue"/>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Option</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27.88</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05/22/2006</w:t>
            </w:r>
          </w:p>
        </w:tc>
        <w:tc>
          <w:tcPr>
            <w:tcW w:w="1120" w:type="dxa"/>
            <w:vAlign w:val="bottom"/>
          </w:tcPr>
          <w:p>
            <w:pPr>
              <w:spacing w:after="0"/>
              <w:rPr>
                <w:sz w:val="12"/>
                <w:szCs w:val="12"/>
                <w:color w:val="auto"/>
              </w:rPr>
            </w:pPr>
          </w:p>
        </w:tc>
        <w:tc>
          <w:tcPr>
            <w:tcW w:w="8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820" w:type="dxa"/>
            <w:vAlign w:val="bottom"/>
            <w:vMerge w:val="restart"/>
          </w:tcPr>
          <w:p>
            <w:pPr>
              <w:jc w:val="center"/>
              <w:ind w:left="257"/>
              <w:spacing w:after="0"/>
              <w:rPr>
                <w:sz w:val="20"/>
                <w:szCs w:val="20"/>
                <w:color w:val="auto"/>
              </w:rPr>
            </w:pPr>
            <w:r>
              <w:rPr>
                <w:rFonts w:ascii="Times New Roman" w:cs="Times New Roman" w:eastAsia="Times New Roman" w:hAnsi="Times New Roman"/>
                <w:sz w:val="13"/>
                <w:szCs w:val="13"/>
                <w:color w:val="0000FF"/>
              </w:rPr>
              <w:t>20,000</w:t>
            </w:r>
          </w:p>
        </w:tc>
        <w:tc>
          <w:tcPr>
            <w:tcW w:w="820" w:type="dxa"/>
            <w:vAlign w:val="bottom"/>
            <w:vMerge w:val="restart"/>
          </w:tcPr>
          <w:p>
            <w:pPr>
              <w:jc w:val="right"/>
              <w:ind w:right="36"/>
              <w:spacing w:after="0"/>
              <w:rPr>
                <w:sz w:val="20"/>
                <w:szCs w:val="20"/>
                <w:color w:val="auto"/>
              </w:rPr>
            </w:pPr>
            <w:r>
              <w:rPr>
                <w:rFonts w:ascii="Times New Roman" w:cs="Times New Roman" w:eastAsia="Times New Roman" w:hAnsi="Times New Roman"/>
                <w:sz w:val="13"/>
                <w:szCs w:val="13"/>
                <w:color w:val="0000FF"/>
              </w:rPr>
              <w:t>03/07/2003</w:t>
            </w: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03/07/2012</w:t>
            </w:r>
          </w:p>
        </w:tc>
        <w:tc>
          <w:tcPr>
            <w:tcW w:w="70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rPr>
              <w:t>20,000</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27.88</w:t>
            </w:r>
          </w:p>
        </w:tc>
        <w:tc>
          <w:tcPr>
            <w:tcW w:w="96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0.0000</w:t>
            </w: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2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(right to</w:t>
            </w:r>
          </w:p>
        </w:tc>
        <w:tc>
          <w:tcPr>
            <w:tcW w:w="80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tcPr>
          <w:p>
            <w:pPr>
              <w:ind w:left="160"/>
              <w:spacing w:after="0" w:line="147" w:lineRule="exact"/>
              <w:rPr>
                <w:sz w:val="20"/>
                <w:szCs w:val="20"/>
                <w:color w:val="auto"/>
              </w:rPr>
            </w:pPr>
            <w:r>
              <w:rPr>
                <w:rFonts w:ascii="Times New Roman" w:cs="Times New Roman" w:eastAsia="Times New Roman" w:hAnsi="Times New Roman"/>
                <w:sz w:val="13"/>
                <w:szCs w:val="13"/>
                <w:color w:val="0000FF"/>
              </w:rPr>
              <w:t>Stock</w:t>
            </w:r>
          </w:p>
        </w:tc>
        <w:tc>
          <w:tcPr>
            <w:tcW w:w="5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720" w:type="dxa"/>
            <w:vAlign w:val="bottom"/>
            <w:tcBorders>
              <w:bottom w:val="single" w:sz="8" w:color="2C2C2C"/>
            </w:tcBorders>
          </w:tcPr>
          <w:p>
            <w:pPr>
              <w:ind w:left="60"/>
              <w:spacing w:after="0" w:line="242" w:lineRule="exact"/>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2"/>
                <w:szCs w:val="22"/>
                <w:color w:val="008000"/>
                <w:vertAlign w:val="superscript"/>
              </w:rPr>
              <w:t>(2)</w:t>
            </w:r>
          </w:p>
        </w:tc>
        <w:tc>
          <w:tcPr>
            <w:tcW w:w="800" w:type="dxa"/>
            <w:vAlign w:val="bottom"/>
            <w:tcBorders>
              <w:bottom w:val="single" w:sz="8" w:color="2C2C2C"/>
            </w:tcBorders>
          </w:tcPr>
          <w:p>
            <w:pPr>
              <w:spacing w:after="0"/>
              <w:rPr>
                <w:sz w:val="21"/>
                <w:szCs w:val="21"/>
                <w:color w:val="auto"/>
              </w:rPr>
            </w:pPr>
          </w:p>
        </w:tc>
        <w:tc>
          <w:tcPr>
            <w:tcW w:w="1140" w:type="dxa"/>
            <w:vAlign w:val="bottom"/>
            <w:tcBorders>
              <w:bottom w:val="single" w:sz="8" w:color="2C2C2C"/>
            </w:tcBorders>
          </w:tcPr>
          <w:p>
            <w:pPr>
              <w:spacing w:after="0"/>
              <w:rPr>
                <w:sz w:val="21"/>
                <w:szCs w:val="21"/>
                <w:color w:val="auto"/>
              </w:rPr>
            </w:pPr>
          </w:p>
        </w:tc>
        <w:tc>
          <w:tcPr>
            <w:tcW w:w="112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96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Option</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19.61</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05/22/2006</w:t>
            </w:r>
          </w:p>
        </w:tc>
        <w:tc>
          <w:tcPr>
            <w:tcW w:w="1120" w:type="dxa"/>
            <w:vAlign w:val="bottom"/>
          </w:tcPr>
          <w:p>
            <w:pPr>
              <w:spacing w:after="0"/>
              <w:rPr>
                <w:sz w:val="12"/>
                <w:szCs w:val="12"/>
                <w:color w:val="auto"/>
              </w:rPr>
            </w:pPr>
          </w:p>
        </w:tc>
        <w:tc>
          <w:tcPr>
            <w:tcW w:w="8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820" w:type="dxa"/>
            <w:vAlign w:val="bottom"/>
            <w:vMerge w:val="restart"/>
          </w:tcPr>
          <w:p>
            <w:pPr>
              <w:jc w:val="center"/>
              <w:ind w:left="257"/>
              <w:spacing w:after="0"/>
              <w:rPr>
                <w:sz w:val="20"/>
                <w:szCs w:val="20"/>
                <w:color w:val="auto"/>
              </w:rPr>
            </w:pPr>
            <w:r>
              <w:rPr>
                <w:rFonts w:ascii="Times New Roman" w:cs="Times New Roman" w:eastAsia="Times New Roman" w:hAnsi="Times New Roman"/>
                <w:sz w:val="13"/>
                <w:szCs w:val="13"/>
                <w:color w:val="0000FF"/>
              </w:rPr>
              <w:t>22,000</w:t>
            </w:r>
          </w:p>
        </w:tc>
        <w:tc>
          <w:tcPr>
            <w:tcW w:w="820" w:type="dxa"/>
            <w:vAlign w:val="bottom"/>
            <w:vMerge w:val="restart"/>
          </w:tcPr>
          <w:p>
            <w:pPr>
              <w:jc w:val="right"/>
              <w:ind w:right="36"/>
              <w:spacing w:after="0"/>
              <w:rPr>
                <w:sz w:val="20"/>
                <w:szCs w:val="20"/>
                <w:color w:val="auto"/>
              </w:rPr>
            </w:pPr>
            <w:r>
              <w:rPr>
                <w:rFonts w:ascii="Times New Roman" w:cs="Times New Roman" w:eastAsia="Times New Roman" w:hAnsi="Times New Roman"/>
                <w:sz w:val="13"/>
                <w:szCs w:val="13"/>
                <w:color w:val="0000FF"/>
              </w:rPr>
              <w:t>03/06/2004</w:t>
            </w: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03/06/2013</w:t>
            </w:r>
          </w:p>
        </w:tc>
        <w:tc>
          <w:tcPr>
            <w:tcW w:w="70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rPr>
              <w:t>22,000</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19.61</w:t>
            </w:r>
          </w:p>
        </w:tc>
        <w:tc>
          <w:tcPr>
            <w:tcW w:w="96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0.0000</w:t>
            </w: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2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(right to</w:t>
            </w:r>
          </w:p>
        </w:tc>
        <w:tc>
          <w:tcPr>
            <w:tcW w:w="80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tcPr>
          <w:p>
            <w:pPr>
              <w:ind w:left="160"/>
              <w:spacing w:after="0" w:line="147" w:lineRule="exact"/>
              <w:rPr>
                <w:sz w:val="20"/>
                <w:szCs w:val="20"/>
                <w:color w:val="auto"/>
              </w:rPr>
            </w:pPr>
            <w:r>
              <w:rPr>
                <w:rFonts w:ascii="Times New Roman" w:cs="Times New Roman" w:eastAsia="Times New Roman" w:hAnsi="Times New Roman"/>
                <w:sz w:val="13"/>
                <w:szCs w:val="13"/>
                <w:color w:val="0000FF"/>
              </w:rPr>
              <w:t>Stock</w:t>
            </w:r>
          </w:p>
        </w:tc>
        <w:tc>
          <w:tcPr>
            <w:tcW w:w="5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720" w:type="dxa"/>
            <w:vAlign w:val="bottom"/>
            <w:tcBorders>
              <w:bottom w:val="single" w:sz="8" w:color="2C2C2C"/>
            </w:tcBorders>
          </w:tcPr>
          <w:p>
            <w:pPr>
              <w:ind w:left="60"/>
              <w:spacing w:after="0" w:line="242" w:lineRule="exact"/>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2"/>
                <w:szCs w:val="22"/>
                <w:color w:val="008000"/>
                <w:vertAlign w:val="superscript"/>
              </w:rPr>
              <w:t>(2)</w:t>
            </w:r>
          </w:p>
        </w:tc>
        <w:tc>
          <w:tcPr>
            <w:tcW w:w="800" w:type="dxa"/>
            <w:vAlign w:val="bottom"/>
            <w:tcBorders>
              <w:bottom w:val="single" w:sz="8" w:color="2C2C2C"/>
            </w:tcBorders>
          </w:tcPr>
          <w:p>
            <w:pPr>
              <w:spacing w:after="0"/>
              <w:rPr>
                <w:sz w:val="21"/>
                <w:szCs w:val="21"/>
                <w:color w:val="auto"/>
              </w:rPr>
            </w:pPr>
          </w:p>
        </w:tc>
        <w:tc>
          <w:tcPr>
            <w:tcW w:w="1140" w:type="dxa"/>
            <w:vAlign w:val="bottom"/>
            <w:tcBorders>
              <w:bottom w:val="single" w:sz="8" w:color="2C2C2C"/>
            </w:tcBorders>
          </w:tcPr>
          <w:p>
            <w:pPr>
              <w:spacing w:after="0"/>
              <w:rPr>
                <w:sz w:val="21"/>
                <w:szCs w:val="21"/>
                <w:color w:val="auto"/>
              </w:rPr>
            </w:pPr>
          </w:p>
        </w:tc>
        <w:tc>
          <w:tcPr>
            <w:tcW w:w="112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96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Option</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29.24</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05/22/2006</w:t>
            </w:r>
          </w:p>
        </w:tc>
        <w:tc>
          <w:tcPr>
            <w:tcW w:w="1120" w:type="dxa"/>
            <w:vAlign w:val="bottom"/>
          </w:tcPr>
          <w:p>
            <w:pPr>
              <w:spacing w:after="0"/>
              <w:rPr>
                <w:sz w:val="12"/>
                <w:szCs w:val="12"/>
                <w:color w:val="auto"/>
              </w:rPr>
            </w:pPr>
          </w:p>
        </w:tc>
        <w:tc>
          <w:tcPr>
            <w:tcW w:w="8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820" w:type="dxa"/>
            <w:vAlign w:val="bottom"/>
            <w:vMerge w:val="restart"/>
          </w:tcPr>
          <w:p>
            <w:pPr>
              <w:jc w:val="center"/>
              <w:ind w:left="257"/>
              <w:spacing w:after="0"/>
              <w:rPr>
                <w:sz w:val="20"/>
                <w:szCs w:val="20"/>
                <w:color w:val="auto"/>
              </w:rPr>
            </w:pPr>
            <w:r>
              <w:rPr>
                <w:rFonts w:ascii="Times New Roman" w:cs="Times New Roman" w:eastAsia="Times New Roman" w:hAnsi="Times New Roman"/>
                <w:sz w:val="13"/>
                <w:szCs w:val="13"/>
                <w:color w:val="0000FF"/>
              </w:rPr>
              <w:t>16,000</w:t>
            </w:r>
          </w:p>
        </w:tc>
        <w:tc>
          <w:tcPr>
            <w:tcW w:w="820" w:type="dxa"/>
            <w:vAlign w:val="bottom"/>
            <w:vMerge w:val="restart"/>
          </w:tcPr>
          <w:p>
            <w:pPr>
              <w:jc w:val="right"/>
              <w:ind w:right="36"/>
              <w:spacing w:after="0"/>
              <w:rPr>
                <w:sz w:val="20"/>
                <w:szCs w:val="20"/>
                <w:color w:val="auto"/>
              </w:rPr>
            </w:pPr>
            <w:r>
              <w:rPr>
                <w:rFonts w:ascii="Times New Roman" w:cs="Times New Roman" w:eastAsia="Times New Roman" w:hAnsi="Times New Roman"/>
                <w:sz w:val="13"/>
                <w:szCs w:val="13"/>
                <w:color w:val="0000FF"/>
              </w:rPr>
              <w:t>03/04/2005</w:t>
            </w: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03/04/2014</w:t>
            </w:r>
          </w:p>
        </w:tc>
        <w:tc>
          <w:tcPr>
            <w:tcW w:w="70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rPr>
              <w:t>16,000</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29.24</w:t>
            </w:r>
          </w:p>
        </w:tc>
        <w:tc>
          <w:tcPr>
            <w:tcW w:w="96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0.0000</w:t>
            </w: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2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(right to</w:t>
            </w:r>
          </w:p>
        </w:tc>
        <w:tc>
          <w:tcPr>
            <w:tcW w:w="80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tcPr>
          <w:p>
            <w:pPr>
              <w:ind w:left="160"/>
              <w:spacing w:after="0" w:line="147" w:lineRule="exact"/>
              <w:rPr>
                <w:sz w:val="20"/>
                <w:szCs w:val="20"/>
                <w:color w:val="auto"/>
              </w:rPr>
            </w:pPr>
            <w:r>
              <w:rPr>
                <w:rFonts w:ascii="Times New Roman" w:cs="Times New Roman" w:eastAsia="Times New Roman" w:hAnsi="Times New Roman"/>
                <w:sz w:val="13"/>
                <w:szCs w:val="13"/>
                <w:color w:val="0000FF"/>
              </w:rPr>
              <w:t>Stock</w:t>
            </w:r>
          </w:p>
        </w:tc>
        <w:tc>
          <w:tcPr>
            <w:tcW w:w="5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720" w:type="dxa"/>
            <w:vAlign w:val="bottom"/>
            <w:tcBorders>
              <w:bottom w:val="single" w:sz="8" w:color="2C2C2C"/>
            </w:tcBorders>
          </w:tcPr>
          <w:p>
            <w:pPr>
              <w:ind w:left="60"/>
              <w:spacing w:after="0" w:line="242" w:lineRule="exact"/>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2"/>
                <w:szCs w:val="22"/>
                <w:color w:val="008000"/>
                <w:vertAlign w:val="superscript"/>
              </w:rPr>
              <w:t>(2)</w:t>
            </w:r>
          </w:p>
        </w:tc>
        <w:tc>
          <w:tcPr>
            <w:tcW w:w="800" w:type="dxa"/>
            <w:vAlign w:val="bottom"/>
            <w:tcBorders>
              <w:bottom w:val="single" w:sz="8" w:color="2C2C2C"/>
            </w:tcBorders>
          </w:tcPr>
          <w:p>
            <w:pPr>
              <w:spacing w:after="0"/>
              <w:rPr>
                <w:sz w:val="21"/>
                <w:szCs w:val="21"/>
                <w:color w:val="auto"/>
              </w:rPr>
            </w:pPr>
          </w:p>
        </w:tc>
        <w:tc>
          <w:tcPr>
            <w:tcW w:w="1140" w:type="dxa"/>
            <w:vAlign w:val="bottom"/>
            <w:tcBorders>
              <w:bottom w:val="single" w:sz="8" w:color="2C2C2C"/>
            </w:tcBorders>
          </w:tcPr>
          <w:p>
            <w:pPr>
              <w:spacing w:after="0"/>
              <w:rPr>
                <w:sz w:val="21"/>
                <w:szCs w:val="21"/>
                <w:color w:val="auto"/>
              </w:rPr>
            </w:pPr>
          </w:p>
        </w:tc>
        <w:tc>
          <w:tcPr>
            <w:tcW w:w="112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96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Option</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21.5</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05/22/2006</w:t>
            </w:r>
          </w:p>
        </w:tc>
        <w:tc>
          <w:tcPr>
            <w:tcW w:w="1120" w:type="dxa"/>
            <w:vAlign w:val="bottom"/>
          </w:tcPr>
          <w:p>
            <w:pPr>
              <w:spacing w:after="0"/>
              <w:rPr>
                <w:sz w:val="12"/>
                <w:szCs w:val="12"/>
                <w:color w:val="auto"/>
              </w:rPr>
            </w:pPr>
          </w:p>
        </w:tc>
        <w:tc>
          <w:tcPr>
            <w:tcW w:w="8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820" w:type="dxa"/>
            <w:vAlign w:val="bottom"/>
            <w:vMerge w:val="restart"/>
          </w:tcPr>
          <w:p>
            <w:pPr>
              <w:jc w:val="center"/>
              <w:ind w:left="257"/>
              <w:spacing w:after="0"/>
              <w:rPr>
                <w:sz w:val="20"/>
                <w:szCs w:val="20"/>
                <w:color w:val="auto"/>
              </w:rPr>
            </w:pPr>
            <w:r>
              <w:rPr>
                <w:rFonts w:ascii="Times New Roman" w:cs="Times New Roman" w:eastAsia="Times New Roman" w:hAnsi="Times New Roman"/>
                <w:sz w:val="13"/>
                <w:szCs w:val="13"/>
                <w:color w:val="0000FF"/>
              </w:rPr>
              <w:t>4,000</w:t>
            </w:r>
          </w:p>
        </w:tc>
        <w:tc>
          <w:tcPr>
            <w:tcW w:w="820" w:type="dxa"/>
            <w:vAlign w:val="bottom"/>
            <w:vMerge w:val="restart"/>
          </w:tcPr>
          <w:p>
            <w:pPr>
              <w:jc w:val="right"/>
              <w:ind w:right="36"/>
              <w:spacing w:after="0"/>
              <w:rPr>
                <w:sz w:val="20"/>
                <w:szCs w:val="20"/>
                <w:color w:val="auto"/>
              </w:rPr>
            </w:pPr>
            <w:r>
              <w:rPr>
                <w:rFonts w:ascii="Times New Roman" w:cs="Times New Roman" w:eastAsia="Times New Roman" w:hAnsi="Times New Roman"/>
                <w:sz w:val="13"/>
                <w:szCs w:val="13"/>
                <w:color w:val="0000FF"/>
              </w:rPr>
              <w:t>08/05/2000</w:t>
            </w: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08/05/2009</w:t>
            </w:r>
          </w:p>
        </w:tc>
        <w:tc>
          <w:tcPr>
            <w:tcW w:w="70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4,000</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21.5</w:t>
            </w:r>
          </w:p>
        </w:tc>
        <w:tc>
          <w:tcPr>
            <w:tcW w:w="96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0.0000</w:t>
            </w: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2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(right to</w:t>
            </w:r>
          </w:p>
        </w:tc>
        <w:tc>
          <w:tcPr>
            <w:tcW w:w="80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tcPr>
          <w:p>
            <w:pPr>
              <w:ind w:left="160"/>
              <w:spacing w:after="0" w:line="147" w:lineRule="exact"/>
              <w:rPr>
                <w:sz w:val="20"/>
                <w:szCs w:val="20"/>
                <w:color w:val="auto"/>
              </w:rPr>
            </w:pPr>
            <w:r>
              <w:rPr>
                <w:rFonts w:ascii="Times New Roman" w:cs="Times New Roman" w:eastAsia="Times New Roman" w:hAnsi="Times New Roman"/>
                <w:sz w:val="13"/>
                <w:szCs w:val="13"/>
                <w:color w:val="0000FF"/>
              </w:rPr>
              <w:t>Stock</w:t>
            </w:r>
          </w:p>
        </w:tc>
        <w:tc>
          <w:tcPr>
            <w:tcW w:w="5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720" w:type="dxa"/>
            <w:vAlign w:val="bottom"/>
            <w:tcBorders>
              <w:bottom w:val="single" w:sz="8" w:color="2C2C2C"/>
            </w:tcBorders>
          </w:tcPr>
          <w:p>
            <w:pPr>
              <w:ind w:left="60"/>
              <w:spacing w:after="0" w:line="242" w:lineRule="exact"/>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2"/>
                <w:szCs w:val="22"/>
                <w:color w:val="008000"/>
                <w:vertAlign w:val="superscript"/>
              </w:rPr>
              <w:t>(3)</w:t>
            </w:r>
          </w:p>
        </w:tc>
        <w:tc>
          <w:tcPr>
            <w:tcW w:w="800" w:type="dxa"/>
            <w:vAlign w:val="bottom"/>
            <w:tcBorders>
              <w:bottom w:val="single" w:sz="8" w:color="2C2C2C"/>
            </w:tcBorders>
          </w:tcPr>
          <w:p>
            <w:pPr>
              <w:spacing w:after="0"/>
              <w:rPr>
                <w:sz w:val="21"/>
                <w:szCs w:val="21"/>
                <w:color w:val="auto"/>
              </w:rPr>
            </w:pPr>
          </w:p>
        </w:tc>
        <w:tc>
          <w:tcPr>
            <w:tcW w:w="1140" w:type="dxa"/>
            <w:vAlign w:val="bottom"/>
            <w:tcBorders>
              <w:bottom w:val="single" w:sz="8" w:color="2C2C2C"/>
            </w:tcBorders>
          </w:tcPr>
          <w:p>
            <w:pPr>
              <w:spacing w:after="0"/>
              <w:rPr>
                <w:sz w:val="21"/>
                <w:szCs w:val="21"/>
                <w:color w:val="auto"/>
              </w:rPr>
            </w:pPr>
          </w:p>
        </w:tc>
        <w:tc>
          <w:tcPr>
            <w:tcW w:w="112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96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Option</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17.875</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05/22/2006</w:t>
            </w:r>
          </w:p>
        </w:tc>
        <w:tc>
          <w:tcPr>
            <w:tcW w:w="1120" w:type="dxa"/>
            <w:vAlign w:val="bottom"/>
          </w:tcPr>
          <w:p>
            <w:pPr>
              <w:spacing w:after="0"/>
              <w:rPr>
                <w:sz w:val="12"/>
                <w:szCs w:val="12"/>
                <w:color w:val="auto"/>
              </w:rPr>
            </w:pPr>
          </w:p>
        </w:tc>
        <w:tc>
          <w:tcPr>
            <w:tcW w:w="8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820" w:type="dxa"/>
            <w:vAlign w:val="bottom"/>
            <w:vMerge w:val="restart"/>
          </w:tcPr>
          <w:p>
            <w:pPr>
              <w:jc w:val="center"/>
              <w:ind w:left="257"/>
              <w:spacing w:after="0"/>
              <w:rPr>
                <w:sz w:val="20"/>
                <w:szCs w:val="20"/>
                <w:color w:val="auto"/>
              </w:rPr>
            </w:pPr>
            <w:r>
              <w:rPr>
                <w:rFonts w:ascii="Times New Roman" w:cs="Times New Roman" w:eastAsia="Times New Roman" w:hAnsi="Times New Roman"/>
                <w:sz w:val="13"/>
                <w:szCs w:val="13"/>
                <w:color w:val="0000FF"/>
              </w:rPr>
              <w:t>11,000</w:t>
            </w:r>
          </w:p>
        </w:tc>
        <w:tc>
          <w:tcPr>
            <w:tcW w:w="820" w:type="dxa"/>
            <w:vAlign w:val="bottom"/>
            <w:vMerge w:val="restart"/>
          </w:tcPr>
          <w:p>
            <w:pPr>
              <w:jc w:val="right"/>
              <w:ind w:right="36"/>
              <w:spacing w:after="0"/>
              <w:rPr>
                <w:sz w:val="20"/>
                <w:szCs w:val="20"/>
                <w:color w:val="auto"/>
              </w:rPr>
            </w:pPr>
            <w:r>
              <w:rPr>
                <w:rFonts w:ascii="Times New Roman" w:cs="Times New Roman" w:eastAsia="Times New Roman" w:hAnsi="Times New Roman"/>
                <w:sz w:val="13"/>
                <w:szCs w:val="13"/>
                <w:color w:val="0000FF"/>
              </w:rPr>
              <w:t>11/03/2000</w:t>
            </w: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11/03/2009</w:t>
            </w:r>
          </w:p>
        </w:tc>
        <w:tc>
          <w:tcPr>
            <w:tcW w:w="70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11,000</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17.875</w:t>
            </w:r>
          </w:p>
        </w:tc>
        <w:tc>
          <w:tcPr>
            <w:tcW w:w="96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0.0000</w:t>
            </w: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8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2"/>
          <w:szCs w:val="22"/>
          <w:color w:val="008000"/>
          <w:vertAlign w:val="superscript"/>
        </w:rPr>
        <w:t>(3)</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60" w:hanging="13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Stock option granted pursuant to Waste Management, Inc. 1993 Stock Incentive Plan. Stock option vests in 25% annual increments, commencing on the first anniversary of the date of grant.</w:t>
      </w:r>
    </w:p>
    <w:p>
      <w:pPr>
        <w:spacing w:after="0" w:line="51" w:lineRule="exact"/>
        <w:rPr>
          <w:rFonts w:ascii="Times New Roman" w:cs="Times New Roman" w:eastAsia="Times New Roman" w:hAnsi="Times New Roman"/>
          <w:sz w:val="13"/>
          <w:szCs w:val="13"/>
          <w:color w:val="008000"/>
        </w:rPr>
      </w:pPr>
    </w:p>
    <w:p>
      <w:pPr>
        <w:ind w:left="20" w:right="360" w:firstLine="8"/>
        <w:spacing w:after="0" w:line="275" w:lineRule="auto"/>
        <w:tabs>
          <w:tab w:leader="none" w:pos="15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Stock option granted pursuant to Waste Management, Inc. 2000 Stock Incentive Plan. The stock option originally vested in 25% annual increments commencing on the first anniversary of the date of grant. The Compensastion Committee of the Board of Directors accelerated the vesting of the Company's outstanding options effective December 28, 2005.</w:t>
      </w:r>
    </w:p>
    <w:p>
      <w:pPr>
        <w:spacing w:after="0" w:line="6" w:lineRule="exact"/>
        <w:rPr>
          <w:rFonts w:ascii="Times New Roman" w:cs="Times New Roman" w:eastAsia="Times New Roman" w:hAnsi="Times New Roman"/>
          <w:sz w:val="13"/>
          <w:szCs w:val="13"/>
          <w:color w:val="008000"/>
        </w:rPr>
      </w:pPr>
    </w:p>
    <w:p>
      <w:pPr>
        <w:ind w:left="160" w:hanging="13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Stock option granted pursuant to Waste Management, Inc. 1993 Stock Incentive Plan. Stock option vests in 20% annual increments, commencing on the first anniversary date of the date of grant.</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46"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7"/>
          <w:szCs w:val="17"/>
          <w:color w:val="0000FF"/>
        </w:rPr>
        <w:t>Linda J. Smith, attorney-in-fact 05/24/2006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-3810</wp:posOffset>
            </wp:positionV>
            <wp:extent cx="1960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60880" cy="8255"/>
                    </a:xfrm>
                    <a:prstGeom prst="rect">
                      <a:avLst/>
                    </a:prstGeom>
                    <a:noFill/>
                  </pic:spPr>
                </pic:pic>
              </a:graphicData>
            </a:graphic>
          </wp:anchor>
        </w:drawing>
      </w:r>
    </w:p>
    <w:p>
      <w:pPr>
        <w:spacing w:after="0" w:line="50" w:lineRule="exact"/>
        <w:rPr>
          <w:sz w:val="20"/>
          <w:szCs w:val="20"/>
          <w:color w:val="auto"/>
        </w:rPr>
      </w:pPr>
    </w:p>
    <w:p>
      <w:pPr>
        <w:ind w:left="684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20" w:right="3740" w:firstLine="8"/>
        <w:spacing w:after="0" w:line="321" w:lineRule="auto"/>
        <w:tabs>
          <w:tab w:leader="none" w:pos="16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60" w:top="186"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358267"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2019-12-16T05:38:08Z</dcterms:created>
  <dcterms:modified xsi:type="dcterms:W3CDTF">2019-12-16T05:38:08Z</dcterms:modified>
</cp:coreProperties>
</file>