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94106L109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94106L109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Gates Foundation Trust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WASHINGTON</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28,934,344.00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28,934,344.00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28,934,344.00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For purposes of Rule 13d-3 under the Securities Exchange Act of 1934, as amended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"Exchange Act"), all shares of common stock ("Common Stock") of Waste Management, Inc. (the "Issuer") beneficially owned by Gates Foundation Trust (the "Trust") may be deemed to be beneficially owned by William H. Gates III ("WHG" and together with the Trust, the "Reporting Persons") as Trustee of the Trust. Effective January 6, 2025, Bill &amp; Melinda Gates Foundation Trust changed its name to Gates Foundation Trust. Item 11 is based on 402,867,051 shares of Common Stock outstanding as of October 24, 2025, as reported in the Issuer's Form 10-Q filed on October 28, 2025. Cascade Investment, L.L.C. ("Cascade"), the Trust, WHG, and Melinda French Gates ("MFG") initially reported their beneficial ownership of Common Stock of the Issuer on a Schedule 13G, filed on September 17, 2010, SEC File No. 005-39928. As disclosed in a prior amendment, Cascade is no longer a reporting person hereunder. As of this amendment, MFG is no longer a reporting person hereunder.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94106L109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William H. Gates III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28,934,344.00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66" w:right="359"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20"/>
          </w:cols>
          <w:pgMar w:left="320" w:top="166" w:right="359" w:bottom="0" w:gutter="0" w:footer="0" w:header="0"/>
          <w:type w:val="continuous"/>
        </w:sectPr>
      </w:pPr>
    </w:p>
    <w:bookmarkStart w:id="2" w:name="page3"/>
    <w:bookmarkEnd w:id="2"/>
    <w:p>
      <w:pPr>
        <w:ind w:left="1440" w:right="8080" w:hanging="231"/>
        <w:spacing w:after="0" w:line="259" w:lineRule="auto"/>
        <w:tabs>
          <w:tab w:leader="none" w:pos="1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28,934,344.00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28,934,344.00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 purposes of Rule 13d-3 under the Exchange Act, all shares of Common Stock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Issuer beneficially owned by the Trust may be deemed to be beneficially owned by WHG as Trustee of the Trust. Item 11 is based on 402,867,051 shares of Common Stock outstanding as of October 24, 2025, as reported in the Issuer's Form 10-Q filed on October 28,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800 Capitol Street Suite 3000, Houston, TX, 77002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200" w:hanging="912"/>
        <w:spacing w:after="0" w:line="24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Gates Foundation Trust (the "Trust") and William H. Gates III ("WHG"). Neither the present filing nor anything contained herein shall be construed as an admission that the Reporting Persons constitute a "group" for any purpose and each expressly disclaims membership in a group.</w:t>
      </w:r>
    </w:p>
    <w:p>
      <w:pPr>
        <w:sectPr>
          <w:pgSz w:w="11900" w:h="16838" w:orient="portrait"/>
          <w:cols w:equalWidth="0" w:num="1">
            <w:col w:w="11160"/>
          </w:cols>
          <w:pgMar w:left="320" w:top="111" w:right="419" w:bottom="0" w:gutter="0" w:footer="0" w:header="0"/>
        </w:sectPr>
      </w:pP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Trust - 2365 Carillon Point, Kirkland, Washington 98033 WHG - 500 Fifth Avenue North, Seattle, Washington 98109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Trust is a charitable trust organized under the laws of the State of Washington. WHG is a citizen of the United States of America.</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94106L109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00"/>
          </w:cols>
          <w:pgMar w:left="320" w:top="111" w:right="419" w:bottom="0" w:gutter="0" w:footer="0" w:header="0"/>
          <w:type w:val="continuous"/>
        </w:sectPr>
      </w:pPr>
    </w:p>
    <w:bookmarkStart w:id="3" w:name="page4"/>
    <w:bookmarkEnd w:id="3"/>
    <w:p>
      <w:pPr>
        <w:ind w:left="920" w:right="680" w:hanging="912"/>
        <w:spacing w:after="0" w:line="258"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jc w:val="both"/>
        <w:ind w:right="5320" w:firstLine="6"/>
        <w:spacing w:after="0" w:line="509" w:lineRule="auto"/>
        <w:tabs>
          <w:tab w:leader="none" w:pos="37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ind w:right="512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0" w:gutter="0" w:footer="0" w:header="0"/>
          <w:type w:val="continuous"/>
        </w:sectPr>
      </w:pPr>
    </w:p>
    <w:p>
      <w:pPr>
        <w:spacing w:after="0" w:line="30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Gates Foundation Trust</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William H. Gates 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Alan Heuberger</w:t>
      </w:r>
    </w:p>
    <w:p>
      <w:pPr>
        <w:spacing w:after="0" w:line="4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Alan Heuberger, Attorney-in-fact for the Trustee, William H. Gates III</w:t>
      </w:r>
    </w:p>
    <w:p>
      <w:pPr>
        <w:spacing w:after="0"/>
        <w:rPr>
          <w:sz w:val="20"/>
          <w:szCs w:val="20"/>
          <w:color w:val="auto"/>
        </w:rPr>
      </w:pPr>
      <w:r>
        <w:rPr>
          <w:rFonts w:ascii="Times New Roman" w:cs="Times New Roman" w:eastAsia="Times New Roman" w:hAnsi="Times New Roman"/>
          <w:sz w:val="22"/>
          <w:szCs w:val="22"/>
          <w:color w:val="auto"/>
        </w:rPr>
        <w:t>11/14/2025</w:t>
      </w:r>
    </w:p>
    <w:p>
      <w:pPr>
        <w:sectPr>
          <w:pgSz w:w="11900" w:h="16838" w:orient="portrait"/>
          <w:cols w:equalWidth="0" w:num="2">
            <w:col w:w="6680" w:space="60"/>
            <w:col w:w="4400"/>
          </w:cols>
          <w:pgMar w:left="360" w:top="126" w:right="399" w:bottom="0" w:gutter="0" w:footer="0" w:header="0"/>
          <w:type w:val="continuous"/>
        </w:sectPr>
      </w:pPr>
    </w:p>
    <w:bookmarkStart w:id="4" w:name="page5"/>
    <w:bookmarkEnd w:id="4"/>
    <w:p>
      <w:pPr>
        <w:ind w:left="4200"/>
        <w:spacing w:after="0"/>
        <w:tabs>
          <w:tab w:leader="none" w:pos="5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Alan Heuberger</w:t>
      </w:r>
    </w:p>
    <w:p>
      <w:pPr>
        <w:spacing w:after="0" w:line="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Alan Heuberger, Attorney-in-fact</w:t>
      </w:r>
    </w:p>
    <w:p>
      <w:pPr>
        <w:spacing w:after="0" w:line="44" w:lineRule="exact"/>
        <w:rPr>
          <w:sz w:val="20"/>
          <w:szCs w:val="20"/>
          <w:color w:val="auto"/>
        </w:rPr>
      </w:pPr>
    </w:p>
    <w:p>
      <w:pPr>
        <w:ind w:left="4200"/>
        <w:spacing w:after="0"/>
        <w:tabs>
          <w:tab w:leader="none" w:pos="5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31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Duly authorized under Special Power of Attorney appointing Alan Heuberger attorney-in-fact, dated January 6, 2025, by and on behalf of WHG as Trustee, and attached hereto as Exhibit 2.</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Exhibit 1: Joint Filing Agreement by and between Gates Foundation Trust and William H. Gates III Exhibit 2: Special Power of Attorney appointing Alan Heuberger attorney-in-fact, dated January 6, 2025, by and on behalf of WHG as Trustee</w:t>
      </w:r>
    </w:p>
    <w:p>
      <w:pPr>
        <w:sectPr>
          <w:pgSz w:w="11900" w:h="16838" w:orient="portrait"/>
          <w:cols w:equalWidth="0" w:num="1">
            <w:col w:w="11100"/>
          </w:cols>
          <w:pgMar w:left="320" w:top="112" w:right="4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We, the signatories of the statement to which this Joint Filing Agreement is attached, hereby agree that such statement is filed, and any amendments thereto filed by any or all of us, will be filed, on behalf of each of us.</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14, 2025</w:t>
      </w:r>
      <w:r>
        <w:rPr>
          <w:sz w:val="20"/>
          <w:szCs w:val="20"/>
          <w:color w:val="auto"/>
        </w:rPr>
        <w:tab/>
      </w:r>
      <w:r>
        <w:rPr>
          <w:rFonts w:ascii="Times New Roman" w:cs="Times New Roman" w:eastAsia="Times New Roman" w:hAnsi="Times New Roman"/>
          <w:sz w:val="17"/>
          <w:szCs w:val="17"/>
          <w:color w:val="auto"/>
        </w:rPr>
        <w:t>GATES FOUNDATION TRUST</w:t>
      </w:r>
    </w:p>
    <w:p>
      <w:pPr>
        <w:spacing w:after="0" w:line="225" w:lineRule="exact"/>
        <w:rPr>
          <w:sz w:val="20"/>
          <w:szCs w:val="20"/>
          <w:color w:val="auto"/>
        </w:rPr>
      </w:pPr>
    </w:p>
    <w:p>
      <w:pPr>
        <w:ind w:left="5640"/>
        <w:spacing w:after="0"/>
        <w:tabs>
          <w:tab w:leader="none" w:pos="8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080"/>
        <w:spacing w:after="0" w:line="183" w:lineRule="auto"/>
        <w:rPr>
          <w:sz w:val="20"/>
          <w:szCs w:val="20"/>
          <w:color w:val="auto"/>
        </w:rPr>
      </w:pPr>
      <w:r>
        <w:rPr>
          <w:rFonts w:ascii="Times New Roman" w:cs="Times New Roman" w:eastAsia="Times New Roman" w:hAnsi="Times New Roman"/>
          <w:sz w:val="34"/>
          <w:szCs w:val="34"/>
          <w:color w:val="auto"/>
          <w:vertAlign w:val="superscript"/>
        </w:rPr>
        <w:t>Name:</w:t>
      </w:r>
      <w:r>
        <w:rPr>
          <w:rFonts w:ascii="Times New Roman" w:cs="Times New Roman" w:eastAsia="Times New Roman" w:hAnsi="Times New Roman"/>
          <w:sz w:val="18"/>
          <w:szCs w:val="18"/>
          <w:color w:val="auto"/>
        </w:rPr>
        <w:t xml:space="preserve"> Alan Heuberger </w:t>
      </w:r>
      <w:r>
        <w:rPr>
          <w:rFonts w:ascii="Times New Roman" w:cs="Times New Roman" w:eastAsia="Times New Roman" w:hAnsi="Times New Roman"/>
          <w:sz w:val="28"/>
          <w:szCs w:val="28"/>
          <w:color w:val="auto"/>
          <w:vertAlign w:val="superscript"/>
        </w:rPr>
        <w:t>(1)</w:t>
      </w:r>
    </w:p>
    <w:p>
      <w:pPr>
        <w:spacing w:after="0" w:line="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 for the Trustee,</w:t>
      </w:r>
    </w:p>
    <w:p>
      <w:pPr>
        <w:spacing w:after="0" w:line="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William H. Gates III</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WILLIAM H. GATES III</w:t>
      </w:r>
    </w:p>
    <w:p>
      <w:pPr>
        <w:spacing w:after="0" w:line="225" w:lineRule="exact"/>
        <w:rPr>
          <w:sz w:val="20"/>
          <w:szCs w:val="20"/>
          <w:color w:val="auto"/>
        </w:rPr>
      </w:pPr>
    </w:p>
    <w:p>
      <w:pPr>
        <w:ind w:left="5640"/>
        <w:spacing w:after="0"/>
        <w:tabs>
          <w:tab w:leader="none" w:pos="8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080"/>
        <w:spacing w:after="0" w:line="183" w:lineRule="auto"/>
        <w:rPr>
          <w:sz w:val="20"/>
          <w:szCs w:val="20"/>
          <w:color w:val="auto"/>
        </w:rPr>
      </w:pPr>
      <w:r>
        <w:rPr>
          <w:rFonts w:ascii="Times New Roman" w:cs="Times New Roman" w:eastAsia="Times New Roman" w:hAnsi="Times New Roman"/>
          <w:sz w:val="34"/>
          <w:szCs w:val="34"/>
          <w:color w:val="auto"/>
          <w:vertAlign w:val="superscript"/>
        </w:rPr>
        <w:t>Name:</w:t>
      </w:r>
      <w:r>
        <w:rPr>
          <w:rFonts w:ascii="Times New Roman" w:cs="Times New Roman" w:eastAsia="Times New Roman" w:hAnsi="Times New Roman"/>
          <w:sz w:val="18"/>
          <w:szCs w:val="18"/>
          <w:color w:val="auto"/>
        </w:rPr>
        <w:t xml:space="preserve"> Alan Heuberger </w:t>
      </w:r>
      <w:r>
        <w:rPr>
          <w:rFonts w:ascii="Times New Roman" w:cs="Times New Roman" w:eastAsia="Times New Roman" w:hAnsi="Times New Roman"/>
          <w:sz w:val="28"/>
          <w:szCs w:val="28"/>
          <w:color w:val="auto"/>
          <w:vertAlign w:val="superscript"/>
        </w:rPr>
        <w:t>(1)</w:t>
      </w:r>
    </w:p>
    <w:p>
      <w:pPr>
        <w:spacing w:after="0" w:line="1"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By: /s/ Alan Heuberger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Alan Heuberger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5" w:lineRule="exact"/>
        <w:rPr>
          <w:sz w:val="20"/>
          <w:szCs w:val="20"/>
          <w:color w:val="auto"/>
        </w:rPr>
      </w:pPr>
    </w:p>
    <w:p>
      <w:pPr>
        <w:ind w:left="340" w:right="320" w:hanging="332"/>
        <w:spacing w:after="0" w:line="195"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Duly authorized under Special Power of Attorney appointing Alan Heuberger attorney-in-fact, dated January 6, 2025, by and on behalf of WHG as Trustee, and attached hereto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455295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Power of Attorney</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undersigned, as Trustee of the Gates Foundation Trust (formerly known as the Bill &amp; Melinda Gates Foundation Trust, the “Trust”), does hereby constitute and appoint Alan Heuberger as the true and lawful attorney of the undersigned, with full power of substitution, and authorizes and designates him for the undersigned and in the undersigned’s name, place and stead, in any and all capacities, to execute, acknowledge, deliver and/or file any documents or filings and any amendments thereto made by or on behalf of the Trust or the undersigned in respect of any securities or other investments held by the Trust, directly, indirectly or beneficially. Without limitation, this authorization extends to and includes any questionnaires, required or discretionary reports and any and all documents and forms with any governmental office or agency, whether U.S., foreign, state or local (including, without limitation, the U.S. Securities &amp; Exchange Commission and state securities administrators or commissions), any securities exchange or market (including, without limitation, the Nasdaq Stock Market), as may be required, or as the undersigned determines to be advisable, under applicable laws (including without limitation, the Securities Act of 1933, as amended, or the Securities Exchange Act of 1934, as amended, and rules and regulations under each of such laws), or rules and regulations of any securities exchange or market, and to do and perform all and every act and thing whatsoever requisite and necessary or convenient to be done related to any such securities or other investments, as fully to all intents and purposes as the undersigned might or could do if personally present. The undersigned acknowledges that the foregoing attorney-in-fact, in serving in such capacity at the request of the undersigned, is not assuming any of the undersigned’s responsibilities to comply with such laws.</w:t>
      </w:r>
    </w:p>
    <w:p>
      <w:pPr>
        <w:spacing w:after="0" w:line="18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This Special Power of Attorney shall remain in full force and effect until withdrawn by the undersigned by written notice to the foregoing attorney-in-fact.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Special Power of Attorney is effective as of January 6,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color w:val="auto"/>
        </w:rPr>
        <w:t>STATE OF WASHINGTON</w:t>
        <w:tab/>
        <w:t>)</w:t>
      </w:r>
    </w:p>
    <w:p>
      <w:pPr>
        <w:spacing w:after="0" w:line="63"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8"/>
          <w:szCs w:val="18"/>
          <w:color w:val="auto"/>
        </w:rPr>
        <w:t>) SS.</w:t>
      </w:r>
    </w:p>
    <w:p>
      <w:pPr>
        <w:spacing w:after="0" w:line="63"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color w:val="auto"/>
        </w:rPr>
        <w:t>COUNTY OF RIVERSIDE</w:t>
        <w:tab/>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Times New Roman" w:cs="Times New Roman" w:eastAsia="Times New Roman" w:hAnsi="Times New Roman"/>
          <w:sz w:val="18"/>
          <w:szCs w:val="18"/>
          <w:color w:val="auto"/>
        </w:rPr>
        <w:t>/s/ William H. Gates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17145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William H. Gates III, Trustee of the</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Gates Foundation Trust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156845</wp:posOffset>
            </wp:positionV>
            <wp:extent cx="3926205" cy="531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26205" cy="531495"/>
                    </a:xfrm>
                    <a:prstGeom prst="rect">
                      <a:avLst/>
                    </a:prstGeom>
                    <a:noFill/>
                  </pic:spPr>
                </pic:pic>
              </a:graphicData>
            </a:graphic>
          </wp:anchor>
        </w:drawing>
      </w:r>
    </w:p>
    <w:p>
      <w:pPr>
        <w:spacing w:after="0" w:line="304" w:lineRule="exact"/>
        <w:rPr>
          <w:sz w:val="20"/>
          <w:szCs w:val="20"/>
          <w:color w:val="auto"/>
        </w:rPr>
      </w:pPr>
    </w:p>
    <w:p>
      <w:pPr>
        <w:ind w:left="240" w:right="80"/>
        <w:spacing w:after="0" w:line="266" w:lineRule="auto"/>
        <w:rPr>
          <w:sz w:val="20"/>
          <w:szCs w:val="20"/>
          <w:color w:val="auto"/>
        </w:rPr>
      </w:pPr>
      <w:r>
        <w:rPr>
          <w:rFonts w:ascii="Times New Roman" w:cs="Times New Roman" w:eastAsia="Times New Roman" w:hAnsi="Times New Roman"/>
          <w:sz w:val="18"/>
          <w:szCs w:val="18"/>
          <w:color w:val="auto"/>
        </w:rPr>
        <w:t>A notary public or other officer completing this certificate verifies only the identity of the individual who signed the document to which this certificate is attached, and not the truthfulness, accuracy or validity of that document.</w:t>
      </w:r>
    </w:p>
    <w:p>
      <w:pPr>
        <w:spacing w:after="0" w:line="200" w:lineRule="exact"/>
        <w:rPr>
          <w:sz w:val="20"/>
          <w:szCs w:val="20"/>
          <w:color w:val="auto"/>
        </w:rPr>
      </w:pPr>
    </w:p>
    <w:p>
      <w:pPr>
        <w:sectPr>
          <w:pgSz w:w="11900" w:h="16838" w:orient="portrait"/>
          <w:cols w:equalWidth="0" w:num="2">
            <w:col w:w="4200" w:space="720"/>
            <w:col w:w="5900"/>
          </w:cols>
          <w:pgMar w:left="320" w:top="904" w:right="759" w:bottom="144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30, 2024 before me, Lucina Martinez, Notary Public</w:t>
      </w:r>
    </w:p>
    <w:p>
      <w:pPr>
        <w:spacing w:after="0" w:line="2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(print full name of notary public)</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Notary Public, personally appeared WILLIAM H. GATES, III, who proved to me on the basis of satisfactory evidence to be the person whose name is subscribed to the within instrument and acknowledged to me that he executed the same in his authorized capacity, and that by his signature on the instrument the person, or the entity upon behalf of which the person acted, executed the instrument.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certify under PENALTY OF PERJURY under the laws of the State of California that the foregoing paragraph is true and correct.</w:t>
      </w:r>
    </w:p>
    <w:p>
      <w:pPr>
        <w:spacing w:after="0" w:line="225" w:lineRule="exact"/>
        <w:rPr>
          <w:sz w:val="20"/>
          <w:szCs w:val="20"/>
          <w:color w:val="auto"/>
        </w:rPr>
      </w:pPr>
    </w:p>
    <w:p>
      <w:pPr>
        <w:ind w:left="660"/>
        <w:spacing w:after="0"/>
        <w:tabs>
          <w:tab w:leader="none" w:pos="3780" w:val="left"/>
        </w:tabs>
        <w:rPr>
          <w:sz w:val="20"/>
          <w:szCs w:val="20"/>
          <w:color w:val="auto"/>
        </w:rPr>
      </w:pPr>
      <w:r>
        <w:rPr>
          <w:rFonts w:ascii="Times New Roman" w:cs="Times New Roman" w:eastAsia="Times New Roman" w:hAnsi="Times New Roman"/>
          <w:sz w:val="18"/>
          <w:szCs w:val="18"/>
          <w:color w:val="auto"/>
        </w:rPr>
        <w:t>WITNESS my and official seal.</w:t>
      </w:r>
      <w:r>
        <w:rPr>
          <w:sz w:val="20"/>
          <w:szCs w:val="20"/>
          <w:color w:val="auto"/>
        </w:rPr>
        <w:tab/>
      </w: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Lucina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[Signature Page – Special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820"/>
      </w:cols>
      <w:pgMar w:left="320" w:top="904" w:right="7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8"/>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9"/>
    </w:lvl>
  </w:abstractNum>
  <w:abstractNum w:abstractNumId="7">
    <w:nsid w:val="12200854"/>
    <w:multiLevelType w:val="hybridMultilevel"/>
    <w:lvl w:ilvl="0">
      <w:lvlJc w:val="left"/>
      <w:lvlText w:val="(%1)"/>
      <w:numFmt w:val="lowerLetter"/>
      <w:start w:val="11"/>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2025-11-14T15:27:06Z</dcterms:created>
  <dcterms:modified xsi:type="dcterms:W3CDTF">2025-11-14T15:27:06Z</dcterms:modified>
</cp:coreProperties>
</file>