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24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HOLT VICTORIA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Victoria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21,473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 Holt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gift of shares to a revocable living trust, of which the reporting person and spouse are co-trustees, and in which the reporting person has a beneficial interest.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2024-03-04T14:52:02Z</dcterms:created>
  <dcterms:modified xsi:type="dcterms:W3CDTF">2024-03-04T14:52:02Z</dcterms:modified>
</cp:coreProperties>
</file>