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57365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57365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84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RAGIEL STEVEN T</w:t>
              </w:r>
            </w:hyperlink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 w:line="189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WASTE MANAGEMENT INC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[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WMI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6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3. 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1001 FANNIN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2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02/01/2005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SUITE 4000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71" w:lineRule="exact"/>
        <w:rPr>
          <w:sz w:val="20"/>
          <w:szCs w:val="20"/>
          <w:color w:val="auto"/>
        </w:rPr>
      </w:pPr>
    </w:p>
    <w:p>
      <w:pPr>
        <w:ind w:left="3" w:right="6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0"/>
          <w:szCs w:val="20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0"/>
          <w:szCs w:val="20"/>
          <w:color w:val="auto"/>
        </w:rPr>
      </w:pPr>
    </w:p>
    <w:p>
      <w:pPr>
        <w:ind w:left="66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President, Recycle America</w:t>
      </w:r>
    </w:p>
    <w:p>
      <w:pPr>
        <w:spacing w:after="0" w:line="406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980" w:space="77"/>
            <w:col w:w="3463"/>
          </w:cols>
          <w:pgMar w:left="240" w:top="226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0" w:type="dxa"/>
            <w:vAlign w:val="bottom"/>
            <w:gridSpan w:val="8"/>
          </w:tcPr>
          <w:p>
            <w:pPr>
              <w:jc w:val="right"/>
              <w:ind w:right="152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4. If Amendment, Date of Original Filed (Month/Day/Year)</w:t>
            </w:r>
          </w:p>
        </w:tc>
        <w:tc>
          <w:tcPr>
            <w:tcW w:w="3800" w:type="dxa"/>
            <w:vAlign w:val="bottom"/>
            <w:gridSpan w:val="10"/>
          </w:tcPr>
          <w:p>
            <w:pPr>
              <w:ind w:left="3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6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HOUSTON</w:t>
            </w: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TX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77002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Person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0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7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right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2"/>
                <w:vertAlign w:val="superscript"/>
              </w:rPr>
              <w:t>(1)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02/01/2005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8,000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24.01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36,065.2161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2"/>
                <w:vertAlign w:val="superscript"/>
              </w:rPr>
              <w:t>(1)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02/01/2005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S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2,694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28.88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33,371.2161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2"/>
                <w:vertAlign w:val="superscript"/>
              </w:rPr>
              <w:t>(1)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02/01/2005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S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4,471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6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29</w:t>
            </w: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28,900.2161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50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10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20" w:type="dxa"/>
            <w:vAlign w:val="bottom"/>
            <w:gridSpan w:val="11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Option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24.01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02/01/2005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8,000</w:t>
            </w: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03/01/2002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9"/>
              </w:rPr>
              <w:t>03/01/2011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8,000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24.01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14,500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5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(Right to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right"/>
              <w:ind w:right="152"/>
              <w:spacing w:after="0" w:line="15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00FF"/>
        </w:rPr>
        <w:t>Buy)</w:t>
      </w:r>
      <w:r>
        <w:rPr>
          <w:rFonts w:ascii="Arial" w:cs="Arial" w:eastAsia="Arial" w:hAnsi="Arial"/>
          <w:sz w:val="22"/>
          <w:szCs w:val="22"/>
          <w:color w:val="008000"/>
          <w:vertAlign w:val="superscript"/>
        </w:rPr>
        <w:t>(2)</w:t>
      </w:r>
    </w:p>
    <w:p>
      <w:pPr>
        <w:spacing w:after="0" w:line="3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Option exercised and shares sold pursuant to Mr. Ragiel's Rule 10b5-1 Sales Plan.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Stock option granted pursuant to Waste Management, Inc. 2000 Stock Incentive Plan. Stock option vests in 25% annual increments, commencing on the first anniversary of the date of grant.</w:t>
      </w:r>
    </w:p>
    <w:p>
      <w:pPr>
        <w:spacing w:after="0" w:line="5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Linda J. Smith, attorney-in-fact 02/02/2005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195707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70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1" w:lineRule="exact"/>
        <w:rPr>
          <w:sz w:val="20"/>
          <w:szCs w:val="20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225849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2019-12-16T05:39:48Z</dcterms:created>
  <dcterms:modified xsi:type="dcterms:W3CDTF">2019-12-16T05:39:48Z</dcterms:modified>
</cp:coreProperties>
</file>