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423545</wp:posOffset>
            </wp:positionV>
            <wp:extent cx="7246620" cy="26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26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157480</wp:posOffset>
            </wp:positionH>
            <wp:positionV relativeFrom="page">
              <wp:posOffset>457835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SECURITIES AND EXCHANGE COMMISSION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175895</wp:posOffset>
            </wp:positionV>
            <wp:extent cx="174117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FORM 8-K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2757805</wp:posOffset>
            </wp:positionH>
            <wp:positionV relativeFrom="paragraph">
              <wp:posOffset>216535</wp:posOffset>
            </wp:positionV>
            <wp:extent cx="17411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CURRENT REPORT</w:t>
      </w: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b w:val="1"/>
          <w:bCs w:val="1"/>
          <w:color w:val="auto"/>
        </w:rPr>
        <w:t>Pursuant to Section 13 or 15(d) of the Securities Exchange Act of 1934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Date of Report (Date of earliest event reported): September 14, 2007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Waste Management, Inc.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(Exact Name of Registrant as Specified in Charter)</w:t>
      </w:r>
    </w:p>
    <w:p>
      <w:pPr>
        <w:sectPr>
          <w:pgSz w:w="11900" w:h="16838" w:orient="portrait"/>
          <w:cols w:equalWidth="0" w:num="1">
            <w:col w:w="11300"/>
          </w:cols>
          <w:pgMar w:left="240" w:top="921" w:right="359" w:bottom="1440" w:gutter="0" w:footer="0" w:header="0"/>
        </w:sect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Delaware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(State or Other Jurisdiction of Incorporation)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1-12154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(Commission File Number)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73-1309529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3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(IRS Employer Identification No.)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940" w:space="720"/>
            <w:col w:w="2940" w:space="720"/>
            <w:col w:w="2980"/>
          </w:cols>
          <w:pgMar w:left="240" w:top="921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180" w:right="2180" w:firstLine="72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1001 Fannin, Suite 4000 Houston, Texas 77002 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(Address of Principal Executive Offices) (Zip Code)</w:t>
      </w:r>
    </w:p>
    <w:p>
      <w:pPr>
        <w:sectPr>
          <w:pgSz w:w="11900" w:h="16838" w:orient="portrait"/>
          <w:cols w:equalWidth="0" w:num="1">
            <w:col w:w="11300"/>
          </w:cols>
          <w:pgMar w:left="240" w:top="921" w:right="359" w:bottom="144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 xml:space="preserve">Registrant’s Telephone number, including area code: 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(713) 512-6200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1600200</wp:posOffset>
            </wp:positionH>
            <wp:positionV relativeFrom="paragraph">
              <wp:posOffset>200025</wp:posOffset>
            </wp:positionV>
            <wp:extent cx="40563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3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(Former Name or Former Address, if Changed Since Last Report)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Written communications pursuant to Rule 425 under the Securities Act (17 CFR 230.425)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Soliciting material pursuant to Rule 14a-12 under the Exchange Act (17 CFR 240.14a-12)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Pre-commencement communications pursuant to Rule 14d-2(b) under the Exchange Act (17 CFR 240.14d-2(b))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o Pre-commencement communications pursuant to Rule 13e-4(c) under the Exchange Act (17 CFR 240.13e-4(c))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146050</wp:posOffset>
            </wp:positionV>
            <wp:extent cx="7246620" cy="342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572770</wp:posOffset>
            </wp:positionV>
            <wp:extent cx="725043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921" w:right="359" w:bottom="1440" w:gutter="0" w:footer="0" w:header="0"/>
          <w:type w:val="continuous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Item 7.01. Regulation FD Disclosure.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340" w:firstLine="222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Company is scheduled to give a presentation on Monday, September 17, 2007 at the Bank of America 37</w:t>
      </w:r>
      <w:r>
        <w:rPr>
          <w:rFonts w:ascii="Times New Roman" w:cs="Times New Roman" w:eastAsia="Times New Roman" w:hAnsi="Times New Roman"/>
          <w:sz w:val="15"/>
          <w:szCs w:val="15"/>
          <w:color w:val="auto"/>
        </w:rPr>
        <w:t>th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 Annual Investor Conference in San Francisco, California at 2:30 p.m. pacific standard time.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firstLine="225"/>
        <w:spacing w:after="0" w:line="2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Larry O’Donnell, President and Chief Operating Officer of the Company, and Bob Simpson, Chief Financial Officer, will give the Company’s presentations. Real-time audio web casts of the presentations and related presentation materials will be posted to the Company’s website at www.wm.com, under the Investor Relations section, prior to the presentations. A replay of the web casts will be available for two weeks after the presentations on the Company’s website.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381000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140"/>
          </w:cols>
          <w:pgMar w:left="240" w:top="927" w:right="519" w:bottom="1440" w:gutter="0" w:footer="0" w:header="0"/>
        </w:sectPr>
      </w:pPr>
    </w:p>
    <w:bookmarkStart w:id="3" w:name="page4"/>
    <w:bookmarkEnd w:id="3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firstLine="225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caused this report to be signed on its behalf by the undersigned, 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12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WASTE MANAGEMENT, INC.</w:t>
            </w:r>
          </w:p>
        </w:tc>
      </w:tr>
      <w:tr>
        <w:trPr>
          <w:trHeight w:val="432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Date: September 14, 2007</w:t>
            </w:r>
          </w:p>
        </w:tc>
        <w:tc>
          <w:tcPr>
            <w:tcW w:w="612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By: /s/ Cherie C. Rice</w:t>
            </w:r>
          </w:p>
        </w:tc>
      </w:tr>
      <w:tr>
        <w:trPr>
          <w:trHeight w:val="191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top w:val="single" w:sz="8" w:color="auto"/>
            </w:tcBorders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Cherie C. Rice</w:t>
            </w:r>
          </w:p>
        </w:tc>
      </w:tr>
      <w:tr>
        <w:trPr>
          <w:trHeight w:val="234"/>
        </w:trPr>
        <w:tc>
          <w:tcPr>
            <w:tcW w:w="3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Vice President — Finance and Treasurer</w:t>
            </w: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120"/>
      </w:cols>
      <w:pgMar w:left="240" w:top="954" w:right="5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2019-12-20T04:12:20Z</dcterms:created>
  <dcterms:modified xsi:type="dcterms:W3CDTF">2019-12-20T04:12:20Z</dcterms:modified>
</cp:coreProperties>
</file>