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Rooney Kelly C.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Chief People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granted pursuant to the 2014 Stock Incentive Plan. Restricted stock units vest 100% on the 3rd anniversary of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37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2022-09-07T13:53:01Z</dcterms:created>
  <dcterms:modified xsi:type="dcterms:W3CDTF">2022-09-07T13:53:01Z</dcterms:modified>
</cp:coreProperties>
</file>