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48113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4811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Hmmer Tara J.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1001 FANNIN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WASTE MANAGEMENT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WM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02/19/2020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1026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Sr VP, Operations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60" w:space="61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77002</w:t>
            </w:r>
          </w:p>
        </w:tc>
      </w:tr>
      <w:tr>
        <w:trPr>
          <w:trHeight w:val="15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35" w:lineRule="auto"/>
        <w:tabs>
          <w:tab w:leader="none" w:pos="45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5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7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72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126.005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02/19/2020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20,860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02/19/2021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02/19/2030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20,860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0.0000</w:t>
            </w:r>
          </w:p>
        </w:tc>
        <w:tc>
          <w:tcPr>
            <w:tcW w:w="9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20,860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  <w:r>
        <w:rPr>
          <w:rFonts w:ascii="Arial" w:cs="Arial" w:eastAsia="Arial" w:hAnsi="Arial"/>
          <w:sz w:val="22"/>
          <w:szCs w:val="22"/>
          <w:color w:val="008000"/>
          <w:vertAlign w:val="superscript"/>
        </w:rPr>
        <w:t>(1)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 w:right="300" w:firstLine="8"/>
        <w:spacing w:after="0" w:line="272" w:lineRule="auto"/>
        <w:tabs>
          <w:tab w:leader="none" w:pos="174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Stock option granted pursuant to Waste Management, Inc. 2014 Stock Incentive Plan. The stock option vests 25% on the first and second anniversary of the date of grant with the remaining 50% on the third anniversary of the date of grant.</w:t>
      </w:r>
    </w:p>
    <w:p>
      <w:pPr>
        <w:spacing w:after="0" w:line="26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6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5"/>
              </w:rPr>
              <w:t>Courtney Tippy, Attorney-in-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02/21/2020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3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27026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2020-02-21T14:19:11Z</dcterms:created>
  <dcterms:modified xsi:type="dcterms:W3CDTF">2020-02-21T14:19:11Z</dcterms:modified>
</cp:coreProperties>
</file>