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AS FILED WITH THE SECURITIES AND EXCHANGE COMMISSION ON SEPTEMBER 6, 2000</w:t>
      </w:r>
    </w:p>
    <w:p>
      <w:pPr>
        <w:spacing w:after="0" w:line="198" w:lineRule="exact"/>
        <w:rPr>
          <w:sz w:val="24"/>
          <w:szCs w:val="24"/>
          <w:color w:val="auto"/>
        </w:rPr>
      </w:pPr>
    </w:p>
    <w:p>
      <w:pPr>
        <w:ind w:left="5320"/>
        <w:spacing w:after="0"/>
        <w:rPr>
          <w:sz w:val="20"/>
          <w:szCs w:val="20"/>
          <w:color w:val="auto"/>
        </w:rPr>
      </w:pPr>
      <w:r>
        <w:rPr>
          <w:rFonts w:ascii="Courier New" w:cs="Courier New" w:eastAsia="Courier New" w:hAnsi="Courier New"/>
          <w:sz w:val="16"/>
          <w:szCs w:val="16"/>
          <w:color w:val="auto"/>
        </w:rPr>
        <w:t>REGISTRATION NO. 333-59247</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POST EFFECTIVE AMENDMENT NO. 1</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TO</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FORM S-8</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REGISTRATION STATEMENT</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UNDER THE SECURITIES ACT OF 1933</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WASTE MANAGEMENT, INC.</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520"/>
          </w:cols>
          <w:pgMar w:left="240" w:top="243" w:right="139" w:bottom="1440" w:gutter="0" w:footer="0" w:header="0"/>
        </w:sectPr>
      </w:pPr>
    </w:p>
    <w:p>
      <w:pPr>
        <w:spacing w:after="0" w:line="200" w:lineRule="exact"/>
        <w:rPr>
          <w:sz w:val="24"/>
          <w:szCs w:val="24"/>
          <w:color w:val="auto"/>
        </w:rPr>
      </w:pPr>
    </w:p>
    <w:p>
      <w:pPr>
        <w:spacing w:after="0" w:line="377" w:lineRule="exact"/>
        <w:rPr>
          <w:sz w:val="24"/>
          <w:szCs w:val="24"/>
          <w:color w:val="auto"/>
        </w:rPr>
      </w:pPr>
    </w:p>
    <w:p>
      <w:pPr>
        <w:jc w:val="center"/>
        <w:ind w:right="106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4"/>
          <w:szCs w:val="24"/>
          <w:color w:val="auto"/>
        </w:rPr>
      </w:pPr>
    </w:p>
    <w:p>
      <w:pPr>
        <w:jc w:val="center"/>
        <w:ind w:right="860"/>
        <w:spacing w:after="0"/>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7" w:lineRule="exact"/>
        <w:rPr>
          <w:sz w:val="24"/>
          <w:szCs w:val="24"/>
          <w:color w:val="auto"/>
        </w:rPr>
      </w:pPr>
    </w:p>
    <w:p>
      <w:pPr>
        <w:jc w:val="center"/>
        <w:ind w:right="80"/>
        <w:spacing w:after="0"/>
        <w:rPr>
          <w:sz w:val="20"/>
          <w:szCs w:val="20"/>
          <w:color w:val="auto"/>
        </w:rPr>
      </w:pPr>
      <w:r>
        <w:rPr>
          <w:rFonts w:ascii="Courier New" w:cs="Courier New" w:eastAsia="Courier New" w:hAnsi="Courier New"/>
          <w:sz w:val="16"/>
          <w:szCs w:val="16"/>
          <w:color w:val="auto"/>
        </w:rPr>
        <w:t>73-1309529</w:t>
      </w:r>
    </w:p>
    <w:p>
      <w:pPr>
        <w:spacing w:after="0" w:line="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6980" w:space="720"/>
            <w:col w:w="3820"/>
          </w:cols>
          <w:pgMar w:left="240" w:top="243" w:right="139" w:bottom="1440" w:gutter="0" w:footer="0" w:header="0"/>
          <w:type w:val="continuous"/>
        </w:sectPr>
      </w:pPr>
    </w:p>
    <w:p>
      <w:pPr>
        <w:spacing w:after="0" w:line="18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1001 FANNIN STREET</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SUITE 4000</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HOUSTON, TEXAS 77001</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(713) 512-6200</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8" w:lineRule="exact"/>
        <w:rPr>
          <w:sz w:val="24"/>
          <w:szCs w:val="24"/>
          <w:color w:val="auto"/>
        </w:rPr>
      </w:pPr>
    </w:p>
    <w:p>
      <w:pPr>
        <w:jc w:val="center"/>
        <w:ind w:right="3740"/>
        <w:spacing w:after="0"/>
        <w:rPr>
          <w:sz w:val="20"/>
          <w:szCs w:val="20"/>
          <w:color w:val="auto"/>
        </w:rPr>
      </w:pPr>
      <w:r>
        <w:rPr>
          <w:rFonts w:ascii="Courier New" w:cs="Courier New" w:eastAsia="Courier New" w:hAnsi="Courier New"/>
          <w:sz w:val="16"/>
          <w:szCs w:val="16"/>
          <w:color w:val="auto"/>
        </w:rPr>
        <w:t>Registrant's principal executive offices)</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WASTE MANAGEMENT HOLDINGS, INC. 1997 EQUITY INCENTIVE PLAN</w:t>
      </w:r>
    </w:p>
    <w:p>
      <w:pPr>
        <w:spacing w:after="0" w:line="8" w:lineRule="exact"/>
        <w:rPr>
          <w:sz w:val="24"/>
          <w:szCs w:val="24"/>
          <w:color w:val="auto"/>
        </w:rPr>
      </w:pPr>
    </w:p>
    <w:p>
      <w:pPr>
        <w:jc w:val="center"/>
        <w:ind w:right="3540"/>
        <w:spacing w:after="0"/>
        <w:rPr>
          <w:sz w:val="20"/>
          <w:szCs w:val="20"/>
          <w:color w:val="auto"/>
        </w:rPr>
      </w:pPr>
      <w:r>
        <w:rPr>
          <w:rFonts w:ascii="Courier New" w:cs="Courier New" w:eastAsia="Courier New" w:hAnsi="Courier New"/>
          <w:sz w:val="16"/>
          <w:szCs w:val="16"/>
          <w:color w:val="auto"/>
        </w:rPr>
        <w:t>WASTE MANAGEMENT HOLDINGS, INC. RETIREMENT SAVINGS PLAN</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WTI-RUST SAVINGS AND RETIREMENT PLAN</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WASTE MANAGEMENT HOLDINGS, INC. NON-QUALIFIED PROFIT SHARING &amp; SAVINGS PLUS PLAN</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WTI-RUST SUPPLEMENTAL BENEFIT PLAN</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(Full titles of the Plans)</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LAWRENCE O'DONNELL, III</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WASTE MANAGEMENT, INC.</w:t>
      </w:r>
    </w:p>
    <w:p>
      <w:pPr>
        <w:spacing w:after="0" w:line="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1001 FANNIN STREET</w:t>
      </w:r>
    </w:p>
    <w:p>
      <w:pPr>
        <w:spacing w:after="0" w:line="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SUITE 4000</w:t>
      </w:r>
    </w:p>
    <w:p>
      <w:pPr>
        <w:spacing w:after="0" w:line="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HOUSTON, TEXAS 77002</w:t>
      </w:r>
    </w:p>
    <w:p>
      <w:pPr>
        <w:spacing w:after="0" w:line="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(713) 512-6200</w:t>
      </w:r>
    </w:p>
    <w:p>
      <w:pPr>
        <w:spacing w:after="0" w:line="8"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(Name, address, including zip code, and telephone number,</w:t>
      </w:r>
    </w:p>
    <w:p>
      <w:pPr>
        <w:spacing w:after="0" w:line="8"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including area code, of agent for service)</w:t>
      </w:r>
    </w:p>
    <w:p>
      <w:pPr>
        <w:spacing w:after="0" w:line="38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1520"/>
          </w:cols>
          <w:pgMar w:left="240" w:top="243" w:right="139"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Waste Management, Inc., a Delaware corporation formerly known as USA Waste Services, Inc. (the "Company"), registered the issuance of an aggregate of up to 6,641,125 shares of its common stock, par value $0.01 per share (the "Common Stock"), on Registration Statement on Form S-8 No. 333-59247 (the "Registration Statement") pursuant to the Waste Management Holdings, Inc. 1997 Equity Incentive Plan, the Waste Management Holdings, Inc. Retirement Savings Plan, the WTI-Rust Savings And Retirement Plan, the Waste Management Holdings, Inc. Non-Qualified Profit Sharing &amp; Savings Plus Plan and the WTI-Rust Supplemental Benefit Plan (the "Plans"). On September 1, 2000, the Company filed a registration statement on Form S-8 No. 333-45066 (the "New Registration Statement") registering the issuance of up to 1,817,280 shares pursuant to the Waste Management Holdings, Inc. 1997 Equity Incentive Plan.</w:t>
      </w:r>
    </w:p>
    <w:p>
      <w:pPr>
        <w:spacing w:after="0" w:line="19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In accordance with the principles set forth in Interpretation 89 under Section G "Securities Act Forms" of the Manual of Publicly Available Telephone Interpretations of the Division of Corporation Finance of the Securities and Exchange Commission (July 1997) and Instruction E to Form S-8, the Company is hereby removing the remaining 1,817,280 shares from registration, which represents the shares originally registered pursuant to this Registration Statement under the Waste Management Holdings, Inc. 1997 Equity Incentive Plan less the number of shares sold under such plan under this Registration Statement. All of the shares available for issuance pursuant to the other plans under this Registration Statement have heretofore been sold or are hereby removed from registration in accordance with the undertaking pursuant to Item</w:t>
      </w:r>
    </w:p>
    <w:p>
      <w:pPr>
        <w:ind w:right="2339"/>
        <w:spacing w:after="0" w:line="252" w:lineRule="auto"/>
        <w:rPr>
          <w:sz w:val="20"/>
          <w:szCs w:val="20"/>
          <w:color w:val="auto"/>
        </w:rPr>
      </w:pPr>
      <w:r>
        <w:rPr>
          <w:rFonts w:ascii="Courier New" w:cs="Courier New" w:eastAsia="Courier New" w:hAnsi="Courier New"/>
          <w:sz w:val="16"/>
          <w:szCs w:val="16"/>
          <w:color w:val="auto"/>
        </w:rPr>
        <w:t>512 of Regulation S-K. The 1,817,280 shares remaining under the Waste Management Holdings, Inc. 1997 Equity Incentive Plan which are hereby removed from registration have been carried over to the New Registration Statement and continue to be registered on the New Registration Statement.</w:t>
      </w:r>
    </w:p>
    <w:p>
      <w:pPr>
        <w:sectPr>
          <w:pgSz w:w="11900" w:h="16838" w:orient="portrait"/>
          <w:cols w:equalWidth="0" w:num="1">
            <w:col w:w="10219"/>
          </w:cols>
          <w:pgMar w:left="240" w:top="306"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7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SIGNATURES</w:t>
      </w:r>
    </w:p>
    <w:p>
      <w:pPr>
        <w:spacing w:after="0" w:line="198" w:lineRule="exact"/>
        <w:rPr>
          <w:sz w:val="20"/>
          <w:szCs w:val="20"/>
          <w:color w:val="auto"/>
        </w:rPr>
      </w:pPr>
    </w:p>
    <w:p>
      <w:pPr>
        <w:ind w:right="3360" w:firstLine="887"/>
        <w:spacing w:after="0" w:line="251"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5th day of September, 2000.</w:t>
      </w:r>
    </w:p>
    <w:p>
      <w:pPr>
        <w:spacing w:after="0" w:line="37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WASTE MANAGEMENT, INC.</w:t>
      </w:r>
    </w:p>
    <w:p>
      <w:pPr>
        <w:spacing w:after="0" w:line="200" w:lineRule="exact"/>
        <w:rPr>
          <w:sz w:val="20"/>
          <w:szCs w:val="20"/>
          <w:color w:val="auto"/>
        </w:rPr>
      </w:pPr>
    </w:p>
    <w:p>
      <w:pPr>
        <w:spacing w:after="0" w:line="377" w:lineRule="exact"/>
        <w:rPr>
          <w:sz w:val="20"/>
          <w:szCs w:val="20"/>
          <w:color w:val="auto"/>
        </w:rPr>
      </w:pPr>
    </w:p>
    <w:p>
      <w:pPr>
        <w:jc w:val="center"/>
        <w:ind w:left="9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left="1000"/>
        <w:spacing w:after="0"/>
        <w:tabs>
          <w:tab w:leader="none" w:pos="160" w:val="left"/>
        </w:tabs>
        <w:rPr>
          <w:sz w:val="20"/>
          <w:szCs w:val="20"/>
          <w:color w:val="auto"/>
        </w:rPr>
      </w:pPr>
      <w:r>
        <w:rPr>
          <w:rFonts w:ascii="Courier New" w:cs="Courier New" w:eastAsia="Courier New" w:hAnsi="Courier New"/>
          <w:sz w:val="16"/>
          <w:szCs w:val="16"/>
          <w:color w:val="auto"/>
        </w:rPr>
        <w:t>By:</w:t>
        <w:tab/>
        <w:t>A. Maurice Myers</w:t>
      </w:r>
    </w:p>
    <w:p>
      <w:pPr>
        <w:spacing w:after="0" w:line="8"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President and Chief Executive</w:t>
      </w:r>
    </w:p>
    <w:p>
      <w:pPr>
        <w:spacing w:after="0" w:line="8"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Officer</w:t>
      </w:r>
    </w:p>
    <w:p>
      <w:pPr>
        <w:spacing w:after="0" w:line="388" w:lineRule="exact"/>
        <w:rPr>
          <w:sz w:val="20"/>
          <w:szCs w:val="20"/>
          <w:color w:val="auto"/>
        </w:rPr>
      </w:pPr>
    </w:p>
    <w:p>
      <w:pPr>
        <w:ind w:right="3540" w:firstLine="887"/>
        <w:spacing w:after="0" w:line="253"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on Form S-8 has been signed by the following persons in the capacities indicated on the 5th day of September, 2000.</w:t>
      </w:r>
    </w:p>
    <w:p>
      <w:pPr>
        <w:sectPr>
          <w:pgSz w:w="11900" w:h="16838" w:orient="portrait"/>
          <w:cols w:equalWidth="0" w:num="1">
            <w:col w:w="11240"/>
          </w:cols>
          <w:pgMar w:left="240" w:top="30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SIGNATURE</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7060" w:space="720"/>
            <w:col w:w="3460"/>
          </w:cols>
          <w:pgMar w:left="240" w:top="306" w:right="419" w:bottom="1440" w:gutter="0" w:footer="0" w:header="0"/>
          <w:type w:val="continuous"/>
        </w:sect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Maurice Myers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Chief Executive Officer and Chairman of the Board</w:t>
      </w:r>
    </w:p>
    <w:p>
      <w:pPr>
        <w:spacing w:after="0" w:line="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(Principal Executive Officer)</w:t>
      </w:r>
    </w:p>
    <w:p>
      <w:pPr>
        <w:spacing w:after="0" w:line="389" w:lineRule="exact"/>
        <w:rPr>
          <w:sz w:val="20"/>
          <w:szCs w:val="20"/>
          <w:color w:val="auto"/>
        </w:rPr>
      </w:pPr>
    </w:p>
    <w:p>
      <w:pPr>
        <w:sectPr>
          <w:pgSz w:w="11900" w:h="16838" w:orient="portrait"/>
          <w:cols w:equalWidth="0" w:num="2">
            <w:col w:w="4640" w:space="680"/>
            <w:col w:w="5920"/>
          </w:cols>
          <w:pgMar w:left="240" w:top="306" w:right="419" w:bottom="1440" w:gutter="0" w:footer="0" w:header="0"/>
          <w:type w:val="continuous"/>
        </w:sectPr>
      </w:pPr>
    </w:p>
    <w:p>
      <w:pPr>
        <w:spacing w:after="0" w:line="18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L. Trubeck</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(Principal Financial Officer)</w:t>
      </w:r>
    </w:p>
    <w:p>
      <w:pPr>
        <w:spacing w:after="0" w:line="389" w:lineRule="exact"/>
        <w:rPr>
          <w:sz w:val="20"/>
          <w:szCs w:val="20"/>
          <w:color w:val="auto"/>
        </w:rPr>
      </w:pPr>
    </w:p>
    <w:p>
      <w:pPr>
        <w:sectPr>
          <w:pgSz w:w="11900" w:h="16838" w:orient="portrait"/>
          <w:cols w:equalWidth="0" w:num="2">
            <w:col w:w="5200" w:space="720"/>
            <w:col w:w="5320"/>
          </w:cols>
          <w:pgMar w:left="240" w:top="306" w:right="4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(Principal Accounting Officer)</w:t>
      </w:r>
    </w:p>
    <w:p>
      <w:pPr>
        <w:spacing w:after="0" w:line="389" w:lineRule="exact"/>
        <w:rPr>
          <w:sz w:val="20"/>
          <w:szCs w:val="20"/>
          <w:color w:val="auto"/>
        </w:rPr>
      </w:pPr>
    </w:p>
    <w:p>
      <w:pPr>
        <w:sectPr>
          <w:pgSz w:w="11900" w:h="16838" w:orient="portrait"/>
          <w:cols w:equalWidth="0" w:num="2">
            <w:col w:w="5500" w:space="720"/>
            <w:col w:w="5020"/>
          </w:cols>
          <w:pgMar w:left="240" w:top="306" w:right="4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both"/>
        <w:ind w:left="2260"/>
        <w:spacing w:after="0"/>
        <w:tabs>
          <w:tab w:leader="none" w:pos="7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 Jesse Arnelle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2260"/>
        <w:spacing w:after="0"/>
        <w:tabs>
          <w:tab w:leader="none" w:pos="7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2260"/>
        <w:spacing w:after="0"/>
        <w:tabs>
          <w:tab w:leader="none" w:pos="7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F. Cox</w:t>
      </w:r>
    </w:p>
    <w:p>
      <w:pPr>
        <w:sectPr>
          <w:pgSz w:w="11900" w:h="16838" w:orient="portrait"/>
          <w:cols w:equalWidth="0" w:num="1">
            <w:col w:w="11240"/>
          </w:cols>
          <w:pgMar w:left="240" w:top="306" w:right="419"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2260"/>
        <w:spacing w:after="0"/>
        <w:tabs>
          <w:tab w:leader="none" w:pos="6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2260"/>
        <w:spacing w:after="0"/>
        <w:tabs>
          <w:tab w:leader="none" w:pos="6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Paul M. Montrone</w:t>
      </w:r>
    </w:p>
    <w:p>
      <w:pPr>
        <w:spacing w:after="0" w:line="388" w:lineRule="exact"/>
        <w:rPr>
          <w:sz w:val="20"/>
          <w:szCs w:val="20"/>
          <w:color w:val="auto"/>
        </w:rPr>
      </w:pPr>
    </w:p>
    <w:p>
      <w:pPr>
        <w:jc w:val="both"/>
        <w:ind w:left="2260"/>
        <w:spacing w:after="0"/>
        <w:tabs>
          <w:tab w:leader="none" w:pos="6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C. Pope</w:t>
      </w:r>
    </w:p>
    <w:p>
      <w:pPr>
        <w:spacing w:after="0" w:line="388" w:lineRule="exact"/>
        <w:rPr>
          <w:sz w:val="20"/>
          <w:szCs w:val="20"/>
          <w:color w:val="auto"/>
        </w:rPr>
      </w:pPr>
    </w:p>
    <w:p>
      <w:pPr>
        <w:jc w:val="both"/>
        <w:ind w:left="2260"/>
        <w:spacing w:after="0"/>
        <w:tabs>
          <w:tab w:leader="none" w:pos="6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2260"/>
        <w:spacing w:after="0"/>
        <w:tabs>
          <w:tab w:leader="none" w:pos="6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V. Whitworth</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Amanda K. Maki</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Under Power of Attorney</w:t>
      </w:r>
    </w:p>
    <w:p>
      <w:pPr>
        <w:sectPr>
          <w:pgSz w:w="11900" w:h="16838" w:orient="portrait"/>
          <w:cols w:equalWidth="0" w:num="1">
            <w:col w:w="10219"/>
          </w:cols>
          <w:pgMar w:left="240" w:top="306"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377"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3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1160" w:space="720"/>
            <w:col w:w="8339"/>
          </w:cols>
          <w:pgMar w:left="240" w:top="306" w:right="1440" w:bottom="1440" w:gutter="0" w:footer="0" w:header="0"/>
          <w:type w:val="continuous"/>
        </w:sectPr>
      </w:pPr>
    </w:p>
    <w:p>
      <w:pPr>
        <w:ind w:left="100"/>
        <w:spacing w:after="0"/>
        <w:tabs>
          <w:tab w:leader="none" w:pos="96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Power of Attorney</w:t>
      </w:r>
    </w:p>
    <w:p>
      <w:pPr>
        <w:sectPr>
          <w:pgSz w:w="11900" w:h="16838" w:orient="portrait"/>
          <w:cols w:equalWidth="0" w:num="2">
            <w:col w:w="1180" w:space="700"/>
            <w:col w:w="8339"/>
          </w:cols>
          <w:pgMar w:left="240" w:top="306"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1</w:t>
      </w:r>
    </w:p>
    <w:p>
      <w:pPr>
        <w:spacing w:after="0" w:line="388" w:lineRule="exact"/>
        <w:rPr>
          <w:sz w:val="20"/>
          <w:szCs w:val="20"/>
          <w:color w:val="auto"/>
        </w:rPr>
      </w:pPr>
    </w:p>
    <w:p>
      <w:pPr>
        <w:ind w:left="6700"/>
        <w:spacing w:after="0"/>
        <w:rPr>
          <w:sz w:val="20"/>
          <w:szCs w:val="20"/>
          <w:color w:val="auto"/>
        </w:rPr>
      </w:pPr>
      <w:r>
        <w:rPr>
          <w:rFonts w:ascii="Courier New" w:cs="Courier New" w:eastAsia="Courier New" w:hAnsi="Courier New"/>
          <w:sz w:val="16"/>
          <w:szCs w:val="16"/>
          <w:color w:val="auto"/>
        </w:rPr>
        <w:t>EXHIBIT 24.1</w:t>
      </w:r>
    </w:p>
    <w:p>
      <w:pPr>
        <w:spacing w:after="0" w:line="3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POWER OF ATTORNEY</w:t>
      </w:r>
    </w:p>
    <w:p>
      <w:pPr>
        <w:spacing w:after="0" w:line="200" w:lineRule="exact"/>
        <w:rPr>
          <w:sz w:val="20"/>
          <w:szCs w:val="20"/>
          <w:color w:val="auto"/>
        </w:rPr>
      </w:pPr>
    </w:p>
    <w:p>
      <w:pPr>
        <w:spacing w:after="0" w:line="377" w:lineRule="exact"/>
        <w:rPr>
          <w:sz w:val="20"/>
          <w:szCs w:val="20"/>
          <w:color w:val="auto"/>
        </w:rPr>
      </w:pPr>
    </w:p>
    <w:p>
      <w:pPr>
        <w:ind w:right="2860" w:firstLine="887"/>
        <w:spacing w:after="0" w:line="251"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Lawrence O'Donnell, III, Linda J. Smith and Amanda K. Maki,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registration statements on Form S-8, File Nos. 33-72436, 333-14613, 333-14115, 333-34819, 33-59807, 33-43619, 33-84988, 33-84990, 33-61621, 33-61627, 33-61625, 333-08161, 333-02181, 333-51975, 333-59247, 333-56113, 333333-64239, 333-70055,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ectPr>
          <w:pgSz w:w="11900" w:h="16838" w:orient="portrait"/>
          <w:cols w:equalWidth="0" w:num="1">
            <w:col w:w="10740"/>
          </w:cols>
          <w:pgMar w:left="240" w:top="142"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SIGNATURE</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7360" w:space="720"/>
            <w:col w:w="2660"/>
          </w:cols>
          <w:pgMar w:left="240" w:top="142" w:right="91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 A. Maurice Myers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Maurice Myers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Chief Executive Officer and Director</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(Principal Executive Officer)</w:t>
      </w:r>
    </w:p>
    <w:p>
      <w:pPr>
        <w:spacing w:after="0" w:line="389" w:lineRule="exact"/>
        <w:rPr>
          <w:sz w:val="20"/>
          <w:szCs w:val="20"/>
          <w:color w:val="auto"/>
        </w:rPr>
      </w:pPr>
    </w:p>
    <w:p>
      <w:pPr>
        <w:sectPr>
          <w:pgSz w:w="11900" w:h="16838" w:orient="portrait"/>
          <w:cols w:equalWidth="0" w:num="2">
            <w:col w:w="5300" w:space="720"/>
            <w:col w:w="4720"/>
          </w:cols>
          <w:pgMar w:left="240" w:top="142" w:right="9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William L. Trubeck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L. Trubeck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(Principal Financial Officer)</w:t>
      </w:r>
    </w:p>
    <w:p>
      <w:pPr>
        <w:spacing w:after="0" w:line="389" w:lineRule="exact"/>
        <w:rPr>
          <w:sz w:val="20"/>
          <w:szCs w:val="20"/>
          <w:color w:val="auto"/>
        </w:rPr>
      </w:pPr>
    </w:p>
    <w:p>
      <w:pPr>
        <w:sectPr>
          <w:pgSz w:w="11900" w:h="16838" w:orient="portrait"/>
          <w:cols w:equalWidth="0" w:num="2">
            <w:col w:w="5200" w:space="720"/>
            <w:col w:w="4820"/>
          </w:cols>
          <w:pgMar w:left="240" w:top="142" w:right="9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Bruce E. Snyder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(Principal Accounting Officer)</w:t>
      </w:r>
    </w:p>
    <w:p>
      <w:pPr>
        <w:spacing w:after="0" w:line="389" w:lineRule="exact"/>
        <w:rPr>
          <w:sz w:val="20"/>
          <w:szCs w:val="20"/>
          <w:color w:val="auto"/>
        </w:rPr>
      </w:pPr>
    </w:p>
    <w:p>
      <w:pPr>
        <w:sectPr>
          <w:pgSz w:w="11900" w:h="16838" w:orient="portrait"/>
          <w:cols w:equalWidth="0" w:num="2">
            <w:col w:w="5500" w:space="720"/>
            <w:col w:w="4520"/>
          </w:cols>
          <w:pgMar w:left="240" w:top="142" w:right="9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spacing w:after="0"/>
        <w:tabs>
          <w:tab w:leader="none" w:pos="7860" w:val="left"/>
        </w:tabs>
        <w:rPr>
          <w:sz w:val="20"/>
          <w:szCs w:val="20"/>
          <w:color w:val="auto"/>
        </w:rPr>
      </w:pPr>
      <w:r>
        <w:rPr>
          <w:rFonts w:ascii="Courier New" w:cs="Courier New" w:eastAsia="Courier New" w:hAnsi="Courier New"/>
          <w:sz w:val="16"/>
          <w:szCs w:val="16"/>
          <w:color w:val="auto"/>
        </w:rPr>
        <w:t>/s/ H. Jesse Arnelle</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 Jesse Arnelle</w:t>
      </w:r>
    </w:p>
    <w:p>
      <w:pPr>
        <w:sectPr>
          <w:pgSz w:w="11900" w:h="16838" w:orient="portrait"/>
          <w:cols w:equalWidth="0" w:num="1">
            <w:col w:w="10740"/>
          </w:cols>
          <w:pgMar w:left="240" w:top="142" w:right="919"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77"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Pastora San Juan Cafferty</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Ralph F. Cox</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F. Cox</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Robert S. Miller</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Paul M. Montrone</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Paul M. Montrone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John C. Pope</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C. Pope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Steven G. Rothmeier</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Ralph V. Whitworth</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V. Whitworth</w:t>
      </w:r>
    </w:p>
    <w:sectPr>
      <w:pgSz w:w="11900" w:h="16838" w:orient="portrait"/>
      <w:cols w:equalWidth="0" w:num="1">
        <w:col w:w="10219"/>
      </w:cols>
      <w:pgMar w:left="240" w:top="3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2019-12-20T03:40:14Z</dcterms:created>
  <dcterms:modified xsi:type="dcterms:W3CDTF">2019-12-20T03:40:14Z</dcterms:modified>
</cp:coreProperties>
</file>